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285DA" w14:textId="4413C09C" w:rsidR="00516106" w:rsidRDefault="00DC57E1" w:rsidP="00516106">
      <w:pPr>
        <w:rPr>
          <w:rFonts w:asciiTheme="minorHAnsi" w:hAnsiTheme="minorHAnsi"/>
          <w:b/>
          <w:sz w:val="32"/>
          <w:szCs w:val="32"/>
        </w:rPr>
      </w:pPr>
      <w:r>
        <w:rPr>
          <w:noProof/>
          <w:lang w:eastAsia="en-GB"/>
        </w:rPr>
        <w:drawing>
          <wp:inline distT="0" distB="0" distL="0" distR="0" wp14:anchorId="60374256" wp14:editId="42F8D175">
            <wp:extent cx="1924216" cy="823463"/>
            <wp:effectExtent l="0" t="0" r="0" b="0"/>
            <wp:docPr id="1" name="Picture 1" descr="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7943" cy="825058"/>
                    </a:xfrm>
                    <a:prstGeom prst="rect">
                      <a:avLst/>
                    </a:prstGeom>
                    <a:noFill/>
                    <a:ln>
                      <a:noFill/>
                    </a:ln>
                  </pic:spPr>
                </pic:pic>
              </a:graphicData>
            </a:graphic>
          </wp:inline>
        </w:drawing>
      </w:r>
    </w:p>
    <w:p w14:paraId="2A277B1B" w14:textId="77777777" w:rsidR="00516106" w:rsidRDefault="00516106" w:rsidP="00516106">
      <w:pPr>
        <w:rPr>
          <w:rFonts w:asciiTheme="minorHAnsi" w:hAnsiTheme="minorHAnsi"/>
          <w:b/>
          <w:sz w:val="32"/>
          <w:szCs w:val="32"/>
        </w:rPr>
      </w:pPr>
    </w:p>
    <w:p w14:paraId="2E19FAAC" w14:textId="4CD1DD66" w:rsidR="006614B0" w:rsidRPr="00DC57E1" w:rsidRDefault="00DC57E1" w:rsidP="00516106">
      <w:pPr>
        <w:rPr>
          <w:rFonts w:asciiTheme="minorHAnsi" w:hAnsiTheme="minorHAnsi"/>
          <w:b/>
          <w:color w:val="002060"/>
        </w:rPr>
      </w:pPr>
      <w:r w:rsidRPr="00DC57E1">
        <w:rPr>
          <w:rFonts w:asciiTheme="minorHAnsi" w:hAnsiTheme="minorHAnsi"/>
          <w:b/>
          <w:sz w:val="32"/>
          <w:szCs w:val="32"/>
        </w:rPr>
        <w:t>Programme Specification</w:t>
      </w:r>
    </w:p>
    <w:p w14:paraId="081ABC08" w14:textId="24E9FAAE" w:rsidR="00DC57E1" w:rsidRPr="00DC57E1" w:rsidRDefault="00DC57E1" w:rsidP="00516106">
      <w:pPr>
        <w:rPr>
          <w:rFonts w:asciiTheme="minorHAnsi" w:hAnsiTheme="minorHAnsi"/>
          <w:b/>
          <w:sz w:val="32"/>
          <w:szCs w:val="32"/>
        </w:rPr>
      </w:pPr>
      <w:r w:rsidRPr="00DC57E1">
        <w:rPr>
          <w:rFonts w:asciiTheme="minorHAnsi" w:hAnsiTheme="minorHAnsi"/>
          <w:b/>
          <w:sz w:val="32"/>
          <w:szCs w:val="32"/>
        </w:rPr>
        <w:t>Definitive Document</w:t>
      </w:r>
    </w:p>
    <w:p w14:paraId="2CADF0B5" w14:textId="44D0EAA0" w:rsidR="006614B0" w:rsidRPr="00650E58" w:rsidRDefault="006614B0" w:rsidP="00E60DEE">
      <w:pPr>
        <w:pStyle w:val="Heading1"/>
      </w:pPr>
      <w:r w:rsidRPr="00516106">
        <w:t>1</w:t>
      </w:r>
      <w:r w:rsidR="00AC0970">
        <w:t>.</w:t>
      </w:r>
      <w:r w:rsidRPr="00516106">
        <w:t xml:space="preserve"> B</w:t>
      </w:r>
      <w:r w:rsidR="004A56E4" w:rsidRPr="00516106">
        <w:t>asic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67"/>
        <w:gridCol w:w="4758"/>
      </w:tblGrid>
      <w:tr w:rsidR="009B5971" w:rsidRPr="00650E58" w14:paraId="0DBD7053" w14:textId="77777777" w:rsidTr="009B5971">
        <w:tc>
          <w:tcPr>
            <w:tcW w:w="4870" w:type="dxa"/>
          </w:tcPr>
          <w:p w14:paraId="32A99789" w14:textId="77777777" w:rsidR="009B5971" w:rsidRPr="00650E58" w:rsidRDefault="009B5971" w:rsidP="002526D0">
            <w:pPr>
              <w:rPr>
                <w:rFonts w:asciiTheme="minorHAnsi" w:hAnsiTheme="minorHAnsi" w:cstheme="minorHAnsi"/>
                <w:b/>
                <w:bCs/>
              </w:rPr>
            </w:pPr>
            <w:bookmarkStart w:id="0" w:name="_Hlk57193757"/>
            <w:r w:rsidRPr="00650E58">
              <w:rPr>
                <w:rFonts w:asciiTheme="minorHAnsi" w:hAnsiTheme="minorHAnsi" w:cstheme="minorHAnsi"/>
                <w:b/>
                <w:bCs/>
              </w:rPr>
              <w:t>1.1 Awarding Institution:</w:t>
            </w:r>
          </w:p>
        </w:tc>
        <w:tc>
          <w:tcPr>
            <w:tcW w:w="4871" w:type="dxa"/>
          </w:tcPr>
          <w:p w14:paraId="2F273232" w14:textId="77777777" w:rsidR="009B5971" w:rsidRPr="00650E58" w:rsidRDefault="009B5971" w:rsidP="002526D0">
            <w:pPr>
              <w:rPr>
                <w:rFonts w:asciiTheme="minorHAnsi" w:hAnsiTheme="minorHAnsi" w:cstheme="minorHAnsi"/>
              </w:rPr>
            </w:pPr>
            <w:r w:rsidRPr="00650E58">
              <w:rPr>
                <w:rFonts w:asciiTheme="minorHAnsi" w:hAnsiTheme="minorHAnsi" w:cstheme="minorHAnsi"/>
              </w:rPr>
              <w:t>Plymouth Marjon University</w:t>
            </w:r>
          </w:p>
        </w:tc>
      </w:tr>
      <w:tr w:rsidR="009B5971" w:rsidRPr="00650E58" w14:paraId="50EA9DC4" w14:textId="77777777" w:rsidTr="009B5971">
        <w:tc>
          <w:tcPr>
            <w:tcW w:w="4870" w:type="dxa"/>
          </w:tcPr>
          <w:p w14:paraId="378AD08F"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1.2 Teaching Institution:</w:t>
            </w:r>
          </w:p>
        </w:tc>
        <w:tc>
          <w:tcPr>
            <w:tcW w:w="4871" w:type="dxa"/>
          </w:tcPr>
          <w:p w14:paraId="636FBE76" w14:textId="6A13BB81" w:rsidR="009B5971" w:rsidRPr="00650E58" w:rsidRDefault="00650E58" w:rsidP="002526D0">
            <w:pPr>
              <w:rPr>
                <w:rFonts w:asciiTheme="minorHAnsi" w:hAnsiTheme="minorHAnsi" w:cstheme="minorHAnsi"/>
              </w:rPr>
            </w:pPr>
            <w:r w:rsidRPr="00650E58">
              <w:rPr>
                <w:rFonts w:asciiTheme="minorHAnsi" w:hAnsiTheme="minorHAnsi" w:cstheme="minorHAnsi"/>
              </w:rPr>
              <w:t>Plymouth Marjon University</w:t>
            </w:r>
          </w:p>
        </w:tc>
      </w:tr>
      <w:tr w:rsidR="009B5971" w:rsidRPr="00650E58" w14:paraId="5C5965E4" w14:textId="77777777" w:rsidTr="009B5971">
        <w:tc>
          <w:tcPr>
            <w:tcW w:w="4870" w:type="dxa"/>
          </w:tcPr>
          <w:p w14:paraId="53B34D6E"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1.3 Locus of Delivery:</w:t>
            </w:r>
          </w:p>
        </w:tc>
        <w:tc>
          <w:tcPr>
            <w:tcW w:w="4871" w:type="dxa"/>
          </w:tcPr>
          <w:p w14:paraId="20AE5E03" w14:textId="11352DE3" w:rsidR="009B5971" w:rsidRPr="00650E58" w:rsidRDefault="009574C3" w:rsidP="002526D0">
            <w:pPr>
              <w:rPr>
                <w:rFonts w:asciiTheme="minorHAnsi" w:hAnsiTheme="minorHAnsi" w:cstheme="minorHAnsi"/>
              </w:rPr>
            </w:pPr>
            <w:r>
              <w:rPr>
                <w:rFonts w:asciiTheme="minorHAnsi" w:hAnsiTheme="minorHAnsi" w:cstheme="minorHAnsi"/>
              </w:rPr>
              <w:t>Connected</w:t>
            </w:r>
          </w:p>
        </w:tc>
      </w:tr>
      <w:tr w:rsidR="009B5971" w:rsidRPr="00650E58" w14:paraId="16C856D1" w14:textId="77777777" w:rsidTr="009B5971">
        <w:tc>
          <w:tcPr>
            <w:tcW w:w="4870" w:type="dxa"/>
          </w:tcPr>
          <w:p w14:paraId="260962AB"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1.4 Final Award Title:</w:t>
            </w:r>
          </w:p>
        </w:tc>
        <w:tc>
          <w:tcPr>
            <w:tcW w:w="4871" w:type="dxa"/>
          </w:tcPr>
          <w:p w14:paraId="511B1383" w14:textId="2594AE42" w:rsidR="009B5971" w:rsidRPr="00650E58" w:rsidRDefault="002F3B93" w:rsidP="002526D0">
            <w:pPr>
              <w:rPr>
                <w:rFonts w:asciiTheme="minorHAnsi" w:hAnsiTheme="minorHAnsi" w:cstheme="minorHAnsi"/>
              </w:rPr>
            </w:pPr>
            <w:r>
              <w:rPr>
                <w:rFonts w:asciiTheme="minorHAnsi" w:hAnsiTheme="minorHAnsi" w:cstheme="minorHAnsi"/>
              </w:rPr>
              <w:t>I-PGCE</w:t>
            </w:r>
          </w:p>
        </w:tc>
      </w:tr>
      <w:tr w:rsidR="009B5971" w:rsidRPr="00650E58" w14:paraId="693A16EF" w14:textId="77777777" w:rsidTr="009B5971">
        <w:tc>
          <w:tcPr>
            <w:tcW w:w="4870" w:type="dxa"/>
          </w:tcPr>
          <w:p w14:paraId="2AE48662"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1.5 FHEQ Level:</w:t>
            </w:r>
          </w:p>
        </w:tc>
        <w:tc>
          <w:tcPr>
            <w:tcW w:w="4871" w:type="dxa"/>
          </w:tcPr>
          <w:p w14:paraId="1C043A37" w14:textId="4400DBDF" w:rsidR="009B5971" w:rsidRPr="00650E58" w:rsidRDefault="00650E58" w:rsidP="002526D0">
            <w:pPr>
              <w:rPr>
                <w:rFonts w:asciiTheme="minorHAnsi" w:hAnsiTheme="minorHAnsi" w:cstheme="minorHAnsi"/>
              </w:rPr>
            </w:pPr>
            <w:r w:rsidRPr="00650E58">
              <w:rPr>
                <w:rFonts w:asciiTheme="minorHAnsi" w:hAnsiTheme="minorHAnsi" w:cstheme="minorHAnsi"/>
              </w:rPr>
              <w:t>7</w:t>
            </w:r>
          </w:p>
        </w:tc>
      </w:tr>
      <w:tr w:rsidR="009B5971" w:rsidRPr="00650E58" w14:paraId="65F329AD" w14:textId="77777777" w:rsidTr="009B5971">
        <w:tc>
          <w:tcPr>
            <w:tcW w:w="4870" w:type="dxa"/>
          </w:tcPr>
          <w:p w14:paraId="748ECF8C"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1.6 Programme Title:</w:t>
            </w:r>
          </w:p>
        </w:tc>
        <w:tc>
          <w:tcPr>
            <w:tcW w:w="4871" w:type="dxa"/>
          </w:tcPr>
          <w:p w14:paraId="25BD3050" w14:textId="69FD329D" w:rsidR="00650E58" w:rsidRPr="00650E58" w:rsidRDefault="002F3B93" w:rsidP="002526D0">
            <w:pPr>
              <w:rPr>
                <w:rFonts w:asciiTheme="minorHAnsi" w:hAnsiTheme="minorHAnsi" w:cstheme="minorHAnsi"/>
              </w:rPr>
            </w:pPr>
            <w:r w:rsidRPr="002526D0">
              <w:rPr>
                <w:rFonts w:asciiTheme="minorHAnsi" w:hAnsiTheme="minorHAnsi" w:cstheme="minorHAnsi"/>
              </w:rPr>
              <w:t>International</w:t>
            </w:r>
            <w:r>
              <w:rPr>
                <w:rFonts w:asciiTheme="minorHAnsi" w:hAnsiTheme="minorHAnsi" w:cstheme="minorHAnsi"/>
              </w:rPr>
              <w:t xml:space="preserve"> </w:t>
            </w:r>
            <w:r w:rsidRPr="002526D0">
              <w:rPr>
                <w:rFonts w:asciiTheme="minorHAnsi" w:hAnsiTheme="minorHAnsi" w:cstheme="minorHAnsi"/>
              </w:rPr>
              <w:t xml:space="preserve">Postgraduate Certificate in Education </w:t>
            </w:r>
            <w:r w:rsidR="00650E58" w:rsidRPr="00650E58">
              <w:rPr>
                <w:rFonts w:asciiTheme="minorHAnsi" w:hAnsiTheme="minorHAnsi" w:cstheme="minorHAnsi"/>
              </w:rPr>
              <w:t xml:space="preserve">in </w:t>
            </w:r>
            <w:r w:rsidR="004131B9">
              <w:rPr>
                <w:rFonts w:asciiTheme="minorHAnsi" w:hAnsiTheme="minorHAnsi" w:cstheme="minorHAnsi"/>
              </w:rPr>
              <w:t xml:space="preserve">Early Years </w:t>
            </w:r>
            <w:r w:rsidR="00650E58" w:rsidRPr="00650E58">
              <w:rPr>
                <w:rFonts w:asciiTheme="minorHAnsi" w:hAnsiTheme="minorHAnsi" w:cstheme="minorHAnsi"/>
              </w:rPr>
              <w:t>Teacher Education</w:t>
            </w:r>
            <w:r w:rsidR="004131B9">
              <w:rPr>
                <w:rFonts w:asciiTheme="minorHAnsi" w:hAnsiTheme="minorHAnsi" w:cstheme="minorHAnsi"/>
              </w:rPr>
              <w:t xml:space="preserve"> (0-5)</w:t>
            </w:r>
          </w:p>
        </w:tc>
      </w:tr>
      <w:tr w:rsidR="009B5971" w:rsidRPr="00650E58" w14:paraId="2174E709" w14:textId="77777777" w:rsidTr="009B5971">
        <w:tc>
          <w:tcPr>
            <w:tcW w:w="4870" w:type="dxa"/>
          </w:tcPr>
          <w:p w14:paraId="3C92D007"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1.7 Mode and Duration of Study:</w:t>
            </w:r>
          </w:p>
        </w:tc>
        <w:tc>
          <w:tcPr>
            <w:tcW w:w="4871" w:type="dxa"/>
          </w:tcPr>
          <w:p w14:paraId="674371E2" w14:textId="5E501A1A" w:rsidR="009B5971" w:rsidRPr="00650E58" w:rsidRDefault="009B5971" w:rsidP="002526D0">
            <w:pPr>
              <w:rPr>
                <w:rFonts w:asciiTheme="minorHAnsi" w:hAnsiTheme="minorHAnsi" w:cstheme="minorHAnsi"/>
              </w:rPr>
            </w:pPr>
            <w:r w:rsidRPr="00650E58">
              <w:rPr>
                <w:rFonts w:asciiTheme="minorHAnsi" w:hAnsiTheme="minorHAnsi" w:cstheme="minorHAnsi"/>
              </w:rPr>
              <w:t xml:space="preserve">Full Time </w:t>
            </w:r>
          </w:p>
        </w:tc>
      </w:tr>
      <w:tr w:rsidR="009B5971" w:rsidRPr="00650E58" w14:paraId="5D9B03F3" w14:textId="77777777" w:rsidTr="009B5971">
        <w:tc>
          <w:tcPr>
            <w:tcW w:w="4870" w:type="dxa"/>
          </w:tcPr>
          <w:p w14:paraId="6264D76B"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1.8 School:</w:t>
            </w:r>
          </w:p>
        </w:tc>
        <w:tc>
          <w:tcPr>
            <w:tcW w:w="4871" w:type="dxa"/>
          </w:tcPr>
          <w:p w14:paraId="51A90E6B" w14:textId="4AB68A6D" w:rsidR="009B5971" w:rsidRPr="00650E58" w:rsidRDefault="009F33FB" w:rsidP="002526D0">
            <w:pPr>
              <w:rPr>
                <w:rFonts w:asciiTheme="minorHAnsi" w:hAnsiTheme="minorHAnsi" w:cstheme="minorHAnsi"/>
              </w:rPr>
            </w:pPr>
            <w:r>
              <w:rPr>
                <w:rFonts w:asciiTheme="minorHAnsi" w:hAnsiTheme="minorHAnsi" w:cstheme="minorHAnsi"/>
              </w:rPr>
              <w:t>School of Education</w:t>
            </w:r>
          </w:p>
        </w:tc>
      </w:tr>
      <w:tr w:rsidR="009B5971" w:rsidRPr="00650E58" w14:paraId="313B4592" w14:textId="77777777" w:rsidTr="009B5971">
        <w:tc>
          <w:tcPr>
            <w:tcW w:w="4870" w:type="dxa"/>
          </w:tcPr>
          <w:p w14:paraId="1EF35C64"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 xml:space="preserve">1.9 </w:t>
            </w:r>
            <w:proofErr w:type="spellStart"/>
            <w:r w:rsidRPr="00650E58">
              <w:rPr>
                <w:rFonts w:asciiTheme="minorHAnsi" w:hAnsiTheme="minorHAnsi" w:cstheme="minorHAnsi"/>
                <w:b/>
                <w:bCs/>
              </w:rPr>
              <w:t>HECoS</w:t>
            </w:r>
            <w:proofErr w:type="spellEnd"/>
            <w:r w:rsidRPr="00650E58">
              <w:rPr>
                <w:rFonts w:asciiTheme="minorHAnsi" w:hAnsiTheme="minorHAnsi" w:cstheme="minorHAnsi"/>
                <w:b/>
                <w:bCs/>
              </w:rPr>
              <w:t xml:space="preserve"> Code:</w:t>
            </w:r>
          </w:p>
        </w:tc>
        <w:tc>
          <w:tcPr>
            <w:tcW w:w="4871" w:type="dxa"/>
          </w:tcPr>
          <w:p w14:paraId="792C3D5E" w14:textId="7DA6733B" w:rsidR="009B5971" w:rsidRPr="00650E58" w:rsidRDefault="00650E58" w:rsidP="002526D0">
            <w:pPr>
              <w:rPr>
                <w:rFonts w:asciiTheme="minorHAnsi" w:hAnsiTheme="minorHAnsi" w:cstheme="minorHAnsi"/>
              </w:rPr>
            </w:pPr>
            <w:r w:rsidRPr="00650E58">
              <w:rPr>
                <w:rFonts w:asciiTheme="minorHAnsi" w:hAnsiTheme="minorHAnsi" w:cstheme="minorHAnsi"/>
                <w:color w:val="000000"/>
                <w:shd w:val="clear" w:color="auto" w:fill="FFFFFF"/>
              </w:rPr>
              <w:t>100512</w:t>
            </w:r>
          </w:p>
        </w:tc>
      </w:tr>
      <w:tr w:rsidR="009B5971" w:rsidRPr="00650E58" w14:paraId="734C9CF7" w14:textId="77777777" w:rsidTr="009B5971">
        <w:tc>
          <w:tcPr>
            <w:tcW w:w="4870" w:type="dxa"/>
          </w:tcPr>
          <w:p w14:paraId="49E8C6C8"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1.10 Collaborative Provision Arrangement:</w:t>
            </w:r>
          </w:p>
        </w:tc>
        <w:tc>
          <w:tcPr>
            <w:tcW w:w="4871" w:type="dxa"/>
          </w:tcPr>
          <w:p w14:paraId="021ED135" w14:textId="425D4A73" w:rsidR="009B5971" w:rsidRPr="00650E58" w:rsidRDefault="00BE5607" w:rsidP="002526D0">
            <w:pPr>
              <w:rPr>
                <w:rFonts w:asciiTheme="minorHAnsi" w:hAnsiTheme="minorHAnsi" w:cstheme="minorHAnsi"/>
              </w:rPr>
            </w:pPr>
            <w:r>
              <w:rPr>
                <w:rFonts w:asciiTheme="minorHAnsi" w:hAnsiTheme="minorHAnsi" w:cstheme="minorHAnsi"/>
              </w:rPr>
              <w:t>N/A</w:t>
            </w:r>
          </w:p>
        </w:tc>
      </w:tr>
      <w:tr w:rsidR="009B5971" w:rsidRPr="00650E58" w14:paraId="3BD382D6" w14:textId="77777777" w:rsidTr="009B5971">
        <w:tc>
          <w:tcPr>
            <w:tcW w:w="4870" w:type="dxa"/>
          </w:tcPr>
          <w:p w14:paraId="5D2EB135" w14:textId="77777777" w:rsidR="009B5971" w:rsidRPr="00650E58" w:rsidRDefault="009B5971" w:rsidP="002526D0">
            <w:pPr>
              <w:rPr>
                <w:rFonts w:asciiTheme="minorHAnsi" w:hAnsiTheme="minorHAnsi" w:cstheme="minorHAnsi"/>
              </w:rPr>
            </w:pPr>
            <w:r w:rsidRPr="00650E58">
              <w:rPr>
                <w:rFonts w:asciiTheme="minorHAnsi" w:hAnsiTheme="minorHAnsi" w:cstheme="minorHAnsi"/>
                <w:b/>
                <w:bCs/>
              </w:rPr>
              <w:t>1.11 Admission Criteria:</w:t>
            </w:r>
          </w:p>
        </w:tc>
        <w:tc>
          <w:tcPr>
            <w:tcW w:w="4871" w:type="dxa"/>
          </w:tcPr>
          <w:p w14:paraId="63512A60" w14:textId="40E7E9C8" w:rsidR="009B5971" w:rsidRPr="00650E58" w:rsidRDefault="009B5971" w:rsidP="002526D0">
            <w:pPr>
              <w:rPr>
                <w:rFonts w:asciiTheme="minorHAnsi" w:hAnsiTheme="minorHAnsi" w:cstheme="minorHAnsi"/>
              </w:rPr>
            </w:pPr>
            <w:r w:rsidRPr="00650E58">
              <w:rPr>
                <w:rFonts w:asciiTheme="minorHAnsi" w:hAnsiTheme="minorHAnsi" w:cstheme="minorHAnsi"/>
              </w:rPr>
              <w:t xml:space="preserve">Normal University entrance criteria apply (please refer to the website for further details). International students will be expected to meet the English language requirements of </w:t>
            </w:r>
            <w:r w:rsidRPr="009F33FB">
              <w:rPr>
                <w:rFonts w:asciiTheme="minorHAnsi" w:hAnsiTheme="minorHAnsi" w:cstheme="minorHAnsi"/>
              </w:rPr>
              <w:t>IELTS 6.</w:t>
            </w:r>
            <w:r w:rsidR="00701520" w:rsidRPr="009F33FB">
              <w:rPr>
                <w:rFonts w:asciiTheme="minorHAnsi" w:hAnsiTheme="minorHAnsi" w:cstheme="minorHAnsi"/>
              </w:rPr>
              <w:t>5</w:t>
            </w:r>
            <w:r w:rsidRPr="00650E58">
              <w:rPr>
                <w:rFonts w:asciiTheme="minorHAnsi" w:hAnsiTheme="minorHAnsi" w:cstheme="minorHAnsi"/>
              </w:rPr>
              <w:t xml:space="preserve"> or equivalent.</w:t>
            </w:r>
          </w:p>
        </w:tc>
      </w:tr>
      <w:tr w:rsidR="009B5971" w:rsidRPr="00650E58" w14:paraId="733A58C9" w14:textId="77777777" w:rsidTr="009B5971">
        <w:tc>
          <w:tcPr>
            <w:tcW w:w="4870" w:type="dxa"/>
          </w:tcPr>
          <w:p w14:paraId="2DCF05F9" w14:textId="2FF6F24B"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1.12 Accrediting Professional Body/PSRB</w:t>
            </w:r>
            <w:r w:rsidR="003703A5">
              <w:rPr>
                <w:rFonts w:asciiTheme="minorHAnsi" w:hAnsiTheme="minorHAnsi" w:cstheme="minorHAnsi"/>
                <w:b/>
                <w:bCs/>
              </w:rPr>
              <w:t>:</w:t>
            </w:r>
          </w:p>
        </w:tc>
        <w:tc>
          <w:tcPr>
            <w:tcW w:w="4871" w:type="dxa"/>
          </w:tcPr>
          <w:p w14:paraId="7A24DCDF" w14:textId="775A0213" w:rsidR="009B5971" w:rsidRPr="00650E58" w:rsidRDefault="00BE5607" w:rsidP="002526D0">
            <w:pPr>
              <w:rPr>
                <w:rFonts w:asciiTheme="minorHAnsi" w:hAnsiTheme="minorHAnsi" w:cstheme="minorHAnsi"/>
              </w:rPr>
            </w:pPr>
            <w:r>
              <w:rPr>
                <w:rFonts w:asciiTheme="minorHAnsi" w:hAnsiTheme="minorHAnsi" w:cstheme="minorHAnsi"/>
              </w:rPr>
              <w:t>N/A</w:t>
            </w:r>
          </w:p>
        </w:tc>
      </w:tr>
      <w:tr w:rsidR="009B5971" w:rsidRPr="00650E58" w14:paraId="1649D73B" w14:textId="77777777" w:rsidTr="009B5971">
        <w:tc>
          <w:tcPr>
            <w:tcW w:w="4870" w:type="dxa"/>
          </w:tcPr>
          <w:p w14:paraId="4FE4B83D"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1.13</w:t>
            </w:r>
            <w:r w:rsidRPr="00650E58">
              <w:rPr>
                <w:rFonts w:asciiTheme="minorHAnsi" w:hAnsiTheme="minorHAnsi" w:cstheme="minorHAnsi"/>
              </w:rPr>
              <w:t xml:space="preserve"> </w:t>
            </w:r>
            <w:r w:rsidRPr="00650E58">
              <w:rPr>
                <w:rFonts w:asciiTheme="minorHAnsi" w:hAnsiTheme="minorHAnsi" w:cstheme="minorHAnsi"/>
                <w:b/>
                <w:bCs/>
              </w:rPr>
              <w:t>QAA Subject Benchmarking Group(s):</w:t>
            </w:r>
          </w:p>
        </w:tc>
        <w:tc>
          <w:tcPr>
            <w:tcW w:w="4871" w:type="dxa"/>
          </w:tcPr>
          <w:p w14:paraId="147CE42A" w14:textId="2D605DA5" w:rsidR="009B5971" w:rsidRPr="00650E58" w:rsidRDefault="00650E58" w:rsidP="002526D0">
            <w:pPr>
              <w:rPr>
                <w:rFonts w:asciiTheme="minorHAnsi" w:hAnsiTheme="minorHAnsi" w:cstheme="minorHAnsi"/>
              </w:rPr>
            </w:pPr>
            <w:r w:rsidRPr="00650E58">
              <w:rPr>
                <w:rFonts w:asciiTheme="minorHAnsi" w:hAnsiTheme="minorHAnsi" w:cstheme="minorHAnsi"/>
              </w:rPr>
              <w:t>QAA Master’s Degree Characteristics (2015)</w:t>
            </w:r>
          </w:p>
        </w:tc>
      </w:tr>
      <w:tr w:rsidR="009B5971" w:rsidRPr="00650E58" w14:paraId="39180570" w14:textId="77777777" w:rsidTr="009B5971">
        <w:tc>
          <w:tcPr>
            <w:tcW w:w="4870" w:type="dxa"/>
          </w:tcPr>
          <w:p w14:paraId="29D2C036" w14:textId="77777777" w:rsidR="009B5971" w:rsidRPr="009F33FB" w:rsidRDefault="009B5971" w:rsidP="002526D0">
            <w:pPr>
              <w:rPr>
                <w:rFonts w:asciiTheme="minorHAnsi" w:hAnsiTheme="minorHAnsi" w:cstheme="minorHAnsi"/>
                <w:b/>
                <w:bCs/>
              </w:rPr>
            </w:pPr>
            <w:r w:rsidRPr="009F33FB">
              <w:rPr>
                <w:rFonts w:asciiTheme="minorHAnsi" w:hAnsiTheme="minorHAnsi" w:cstheme="minorHAnsi"/>
                <w:b/>
                <w:bCs/>
              </w:rPr>
              <w:t>1.14 Other External Points of Reference:</w:t>
            </w:r>
          </w:p>
        </w:tc>
        <w:tc>
          <w:tcPr>
            <w:tcW w:w="4871" w:type="dxa"/>
          </w:tcPr>
          <w:p w14:paraId="59FA53BA"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Framework for Higher Education</w:t>
            </w:r>
          </w:p>
          <w:p w14:paraId="736AFCBB"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Qualifications (FHEQ)</w:t>
            </w:r>
          </w:p>
          <w:p w14:paraId="6A6E7CEE"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UK Professional Standards</w:t>
            </w:r>
          </w:p>
          <w:p w14:paraId="16CBF074" w14:textId="77777777" w:rsidR="00566C0F" w:rsidRPr="009F33FB" w:rsidRDefault="00650E58" w:rsidP="00650E58">
            <w:pPr>
              <w:rPr>
                <w:rFonts w:asciiTheme="minorHAnsi" w:hAnsiTheme="minorHAnsi" w:cstheme="minorHAnsi"/>
              </w:rPr>
            </w:pPr>
            <w:r w:rsidRPr="009F33FB">
              <w:rPr>
                <w:rFonts w:asciiTheme="minorHAnsi" w:hAnsiTheme="minorHAnsi" w:cstheme="minorHAnsi"/>
              </w:rPr>
              <w:t xml:space="preserve">Framework </w:t>
            </w:r>
          </w:p>
          <w:p w14:paraId="2BBB9EFD" w14:textId="613ADBEC" w:rsidR="00650E58" w:rsidRPr="009F33FB" w:rsidRDefault="00566C0F" w:rsidP="00650E58">
            <w:pPr>
              <w:rPr>
                <w:rFonts w:asciiTheme="minorHAnsi" w:hAnsiTheme="minorHAnsi" w:cstheme="minorHAnsi"/>
              </w:rPr>
            </w:pPr>
            <w:r w:rsidRPr="009F33FB">
              <w:rPr>
                <w:rFonts w:asciiTheme="minorHAnsi" w:hAnsiTheme="minorHAnsi" w:cstheme="minorHAnsi"/>
              </w:rPr>
              <w:t xml:space="preserve">Early Years </w:t>
            </w:r>
            <w:r w:rsidR="00650E58" w:rsidRPr="009F33FB">
              <w:rPr>
                <w:rFonts w:asciiTheme="minorHAnsi" w:hAnsiTheme="minorHAnsi" w:cstheme="minorHAnsi"/>
              </w:rPr>
              <w:t>Teachers standards</w:t>
            </w:r>
          </w:p>
          <w:p w14:paraId="57CF124C" w14:textId="7A05387F" w:rsidR="00650E58" w:rsidRPr="009F33FB" w:rsidRDefault="00650E58" w:rsidP="00650E58">
            <w:pPr>
              <w:rPr>
                <w:rFonts w:asciiTheme="minorHAnsi" w:hAnsiTheme="minorHAnsi" w:cstheme="minorHAnsi"/>
              </w:rPr>
            </w:pPr>
            <w:r w:rsidRPr="009F33FB">
              <w:rPr>
                <w:rFonts w:asciiTheme="minorHAnsi" w:hAnsiTheme="minorHAnsi" w:cstheme="minorHAnsi"/>
              </w:rPr>
              <w:t>I</w:t>
            </w:r>
            <w:r w:rsidR="00701520" w:rsidRPr="009F33FB">
              <w:rPr>
                <w:rFonts w:asciiTheme="minorHAnsi" w:hAnsiTheme="minorHAnsi" w:cstheme="minorHAnsi"/>
              </w:rPr>
              <w:t>nternational Qualified teacher status</w:t>
            </w:r>
            <w:r w:rsidRPr="009F33FB">
              <w:rPr>
                <w:rFonts w:asciiTheme="minorHAnsi" w:hAnsiTheme="minorHAnsi" w:cstheme="minorHAnsi"/>
              </w:rPr>
              <w:t xml:space="preserve"> Compliance standards</w:t>
            </w:r>
          </w:p>
          <w:p w14:paraId="3DFDC4E7" w14:textId="46D42864" w:rsidR="00650E58" w:rsidRPr="009F33FB" w:rsidRDefault="00650E58" w:rsidP="00650E58">
            <w:pPr>
              <w:rPr>
                <w:rFonts w:asciiTheme="minorHAnsi" w:hAnsiTheme="minorHAnsi" w:cstheme="minorHAnsi"/>
              </w:rPr>
            </w:pPr>
            <w:r w:rsidRPr="009F33FB">
              <w:rPr>
                <w:rFonts w:asciiTheme="minorHAnsi" w:hAnsiTheme="minorHAnsi" w:cstheme="minorHAnsi"/>
              </w:rPr>
              <w:t>ITT Core Content</w:t>
            </w:r>
            <w:r w:rsidR="00242EBB" w:rsidRPr="009F33FB">
              <w:rPr>
                <w:rFonts w:asciiTheme="minorHAnsi" w:hAnsiTheme="minorHAnsi" w:cstheme="minorHAnsi"/>
              </w:rPr>
              <w:t xml:space="preserve"> </w:t>
            </w:r>
            <w:r w:rsidRPr="009F33FB">
              <w:rPr>
                <w:rFonts w:asciiTheme="minorHAnsi" w:hAnsiTheme="minorHAnsi" w:cstheme="minorHAnsi"/>
              </w:rPr>
              <w:t>Framework; BM content for ITT;</w:t>
            </w:r>
          </w:p>
          <w:p w14:paraId="4B779CD9"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National standards for school based</w:t>
            </w:r>
          </w:p>
          <w:p w14:paraId="46C8FCE2"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mentors</w:t>
            </w:r>
          </w:p>
          <w:p w14:paraId="279A51F4"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OFSTED ITT inspection handbook</w:t>
            </w:r>
          </w:p>
          <w:p w14:paraId="6646CE09"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DFE Standards for Teachers professional</w:t>
            </w:r>
          </w:p>
          <w:p w14:paraId="455B2BA7" w14:textId="77777777" w:rsidR="00650E58" w:rsidRPr="009F33FB" w:rsidRDefault="00650E58" w:rsidP="00650E58">
            <w:pPr>
              <w:rPr>
                <w:rFonts w:asciiTheme="minorHAnsi" w:hAnsiTheme="minorHAnsi" w:cstheme="minorHAnsi"/>
              </w:rPr>
            </w:pPr>
            <w:r w:rsidRPr="009F33FB">
              <w:rPr>
                <w:rFonts w:asciiTheme="minorHAnsi" w:hAnsiTheme="minorHAnsi" w:cstheme="minorHAnsi"/>
              </w:rPr>
              <w:t>development QAA benchmark – Education</w:t>
            </w:r>
          </w:p>
          <w:p w14:paraId="65090401" w14:textId="77777777" w:rsidR="009B5971" w:rsidRPr="009F33FB" w:rsidRDefault="00650E58" w:rsidP="00650E58">
            <w:pPr>
              <w:rPr>
                <w:rFonts w:asciiTheme="minorHAnsi" w:hAnsiTheme="minorHAnsi" w:cstheme="minorHAnsi"/>
              </w:rPr>
            </w:pPr>
            <w:r w:rsidRPr="009F33FB">
              <w:rPr>
                <w:rFonts w:asciiTheme="minorHAnsi" w:hAnsiTheme="minorHAnsi" w:cstheme="minorHAnsi"/>
              </w:rPr>
              <w:t>studies (2015)</w:t>
            </w:r>
          </w:p>
          <w:p w14:paraId="15249FED" w14:textId="7E375106" w:rsidR="00650E58" w:rsidRPr="009F33FB" w:rsidRDefault="00650E58" w:rsidP="00650E58">
            <w:pPr>
              <w:rPr>
                <w:rFonts w:asciiTheme="minorHAnsi" w:hAnsiTheme="minorHAnsi" w:cstheme="minorHAnsi"/>
              </w:rPr>
            </w:pPr>
            <w:r w:rsidRPr="009F33FB">
              <w:rPr>
                <w:rFonts w:asciiTheme="minorHAnsi" w:hAnsiTheme="minorHAnsi" w:cstheme="minorHAnsi"/>
              </w:rPr>
              <w:t xml:space="preserve">Early Career Framework for teachers </w:t>
            </w:r>
          </w:p>
        </w:tc>
      </w:tr>
      <w:tr w:rsidR="009B5971" w:rsidRPr="00650E58" w14:paraId="78CA65DF" w14:textId="77777777" w:rsidTr="009B5971">
        <w:tc>
          <w:tcPr>
            <w:tcW w:w="4870" w:type="dxa"/>
          </w:tcPr>
          <w:p w14:paraId="69957852" w14:textId="615DAE18"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 xml:space="preserve">1.15 Language of Study (for learning, teaching and assessment): </w:t>
            </w:r>
          </w:p>
        </w:tc>
        <w:tc>
          <w:tcPr>
            <w:tcW w:w="4871" w:type="dxa"/>
          </w:tcPr>
          <w:p w14:paraId="5EF9E8D8" w14:textId="727CFC17" w:rsidR="009B5971" w:rsidRDefault="009B5971" w:rsidP="002526D0">
            <w:pPr>
              <w:rPr>
                <w:rFonts w:asciiTheme="minorHAnsi" w:hAnsiTheme="minorHAnsi" w:cstheme="minorHAnsi"/>
              </w:rPr>
            </w:pPr>
          </w:p>
          <w:p w14:paraId="2635CB71" w14:textId="11B8C4E8" w:rsidR="000A2114" w:rsidRPr="00650E58" w:rsidRDefault="000A2114" w:rsidP="002526D0">
            <w:pPr>
              <w:rPr>
                <w:rFonts w:asciiTheme="minorHAnsi" w:hAnsiTheme="minorHAnsi" w:cstheme="minorHAnsi"/>
              </w:rPr>
            </w:pPr>
            <w:r>
              <w:rPr>
                <w:rFonts w:asciiTheme="minorHAnsi" w:hAnsiTheme="minorHAnsi" w:cstheme="minorHAnsi"/>
              </w:rPr>
              <w:t>English</w:t>
            </w:r>
          </w:p>
        </w:tc>
      </w:tr>
      <w:tr w:rsidR="009B5971" w:rsidRPr="00650E58" w14:paraId="687DF4FA" w14:textId="77777777" w:rsidTr="009B5971">
        <w:tc>
          <w:tcPr>
            <w:tcW w:w="4870" w:type="dxa"/>
          </w:tcPr>
          <w:p w14:paraId="2148A46E"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1.16 Work-Based Learning Arrangements:</w:t>
            </w:r>
          </w:p>
        </w:tc>
        <w:tc>
          <w:tcPr>
            <w:tcW w:w="4871" w:type="dxa"/>
          </w:tcPr>
          <w:p w14:paraId="7AD8C156" w14:textId="42CFC065" w:rsidR="009B5971" w:rsidRPr="00650E58" w:rsidRDefault="00650E58" w:rsidP="002526D0">
            <w:pPr>
              <w:rPr>
                <w:rFonts w:asciiTheme="minorHAnsi" w:hAnsiTheme="minorHAnsi" w:cstheme="minorHAnsi"/>
              </w:rPr>
            </w:pPr>
            <w:r w:rsidRPr="00650E58">
              <w:rPr>
                <w:rFonts w:asciiTheme="minorHAnsi" w:hAnsiTheme="minorHAnsi" w:cstheme="minorHAnsi"/>
              </w:rPr>
              <w:t>School based training in line with Initial Teacher Training compliance criteria</w:t>
            </w:r>
          </w:p>
        </w:tc>
      </w:tr>
      <w:tr w:rsidR="009B5971" w:rsidRPr="00650E58" w14:paraId="6AE33295" w14:textId="77777777" w:rsidTr="009B5971">
        <w:tc>
          <w:tcPr>
            <w:tcW w:w="4870" w:type="dxa"/>
          </w:tcPr>
          <w:p w14:paraId="432C1B06"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lastRenderedPageBreak/>
              <w:t>1.17 Arrangements for Distance Learning:</w:t>
            </w:r>
          </w:p>
        </w:tc>
        <w:tc>
          <w:tcPr>
            <w:tcW w:w="4871" w:type="dxa"/>
          </w:tcPr>
          <w:p w14:paraId="0E1586DB" w14:textId="171821AD" w:rsidR="009B5971" w:rsidRPr="00650E58" w:rsidRDefault="00650E58" w:rsidP="002526D0">
            <w:pPr>
              <w:rPr>
                <w:rFonts w:asciiTheme="minorHAnsi" w:hAnsiTheme="minorHAnsi" w:cstheme="minorHAnsi"/>
              </w:rPr>
            </w:pPr>
            <w:r w:rsidRPr="00650E58">
              <w:rPr>
                <w:rFonts w:asciiTheme="minorHAnsi" w:hAnsiTheme="minorHAnsi" w:cstheme="minorHAnsi"/>
              </w:rPr>
              <w:t>The University Tutors will provide individual tuition by distance learning, using a range of electronic learning support tools to support trainees</w:t>
            </w:r>
          </w:p>
        </w:tc>
      </w:tr>
      <w:tr w:rsidR="009B5971" w:rsidRPr="00650E58" w14:paraId="551D618F" w14:textId="77777777" w:rsidTr="009B5971">
        <w:tc>
          <w:tcPr>
            <w:tcW w:w="4870" w:type="dxa"/>
          </w:tcPr>
          <w:p w14:paraId="291872B8"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1.18 Original Date of Production:</w:t>
            </w:r>
          </w:p>
        </w:tc>
        <w:tc>
          <w:tcPr>
            <w:tcW w:w="4871" w:type="dxa"/>
          </w:tcPr>
          <w:p w14:paraId="29F5C899" w14:textId="46F3392F" w:rsidR="009B5971" w:rsidRPr="00650E58" w:rsidRDefault="00650E58" w:rsidP="002526D0">
            <w:pPr>
              <w:rPr>
                <w:rFonts w:asciiTheme="minorHAnsi" w:hAnsiTheme="minorHAnsi" w:cstheme="minorHAnsi"/>
              </w:rPr>
            </w:pPr>
            <w:r w:rsidRPr="00650E58">
              <w:rPr>
                <w:rFonts w:asciiTheme="minorHAnsi" w:hAnsiTheme="minorHAnsi" w:cstheme="minorHAnsi"/>
              </w:rPr>
              <w:t>March 2021</w:t>
            </w:r>
          </w:p>
        </w:tc>
      </w:tr>
      <w:tr w:rsidR="009B5971" w:rsidRPr="00650E58" w14:paraId="02AAD334" w14:textId="77777777" w:rsidTr="009B5971">
        <w:tc>
          <w:tcPr>
            <w:tcW w:w="4870" w:type="dxa"/>
          </w:tcPr>
          <w:p w14:paraId="63348BD4" w14:textId="77777777"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1.19 Date of Commencement:</w:t>
            </w:r>
          </w:p>
        </w:tc>
        <w:tc>
          <w:tcPr>
            <w:tcW w:w="4871" w:type="dxa"/>
          </w:tcPr>
          <w:p w14:paraId="71E53EE5" w14:textId="19947C7A" w:rsidR="009B5971" w:rsidRPr="00650E58" w:rsidRDefault="00650E58" w:rsidP="002526D0">
            <w:pPr>
              <w:rPr>
                <w:rFonts w:asciiTheme="minorHAnsi" w:hAnsiTheme="minorHAnsi" w:cstheme="minorHAnsi"/>
              </w:rPr>
            </w:pPr>
            <w:r w:rsidRPr="00650E58">
              <w:rPr>
                <w:rFonts w:asciiTheme="minorHAnsi" w:hAnsiTheme="minorHAnsi" w:cstheme="minorHAnsi"/>
              </w:rPr>
              <w:t>September 202</w:t>
            </w:r>
            <w:r w:rsidR="00BE5607">
              <w:rPr>
                <w:rFonts w:asciiTheme="minorHAnsi" w:hAnsiTheme="minorHAnsi" w:cstheme="minorHAnsi"/>
              </w:rPr>
              <w:t>2</w:t>
            </w:r>
          </w:p>
        </w:tc>
      </w:tr>
      <w:tr w:rsidR="009B5971" w:rsidRPr="00650E58" w14:paraId="559E4E2F" w14:textId="77777777" w:rsidTr="009B5971">
        <w:tc>
          <w:tcPr>
            <w:tcW w:w="4870" w:type="dxa"/>
          </w:tcPr>
          <w:p w14:paraId="6E7516AE" w14:textId="6E3E3061" w:rsidR="009B5971" w:rsidRPr="00650E58" w:rsidRDefault="009B5971" w:rsidP="002526D0">
            <w:pPr>
              <w:rPr>
                <w:rFonts w:asciiTheme="minorHAnsi" w:hAnsiTheme="minorHAnsi" w:cstheme="minorHAnsi"/>
                <w:b/>
                <w:bCs/>
              </w:rPr>
            </w:pPr>
            <w:r w:rsidRPr="00650E58">
              <w:rPr>
                <w:rFonts w:asciiTheme="minorHAnsi" w:hAnsiTheme="minorHAnsi" w:cstheme="minorHAnsi"/>
                <w:b/>
                <w:bCs/>
              </w:rPr>
              <w:t>1.20 Review Date:</w:t>
            </w:r>
            <w:bookmarkEnd w:id="0"/>
          </w:p>
        </w:tc>
        <w:tc>
          <w:tcPr>
            <w:tcW w:w="4871" w:type="dxa"/>
          </w:tcPr>
          <w:p w14:paraId="1CF3F22C" w14:textId="31F5848D" w:rsidR="009B5971" w:rsidRPr="00650E58" w:rsidRDefault="00BE5607" w:rsidP="002526D0">
            <w:pPr>
              <w:rPr>
                <w:rFonts w:asciiTheme="minorHAnsi" w:hAnsiTheme="minorHAnsi" w:cstheme="minorHAnsi"/>
              </w:rPr>
            </w:pPr>
            <w:r>
              <w:rPr>
                <w:rFonts w:asciiTheme="minorHAnsi" w:hAnsiTheme="minorHAnsi" w:cstheme="minorHAnsi"/>
              </w:rPr>
              <w:t>By August 2028</w:t>
            </w:r>
          </w:p>
        </w:tc>
      </w:tr>
    </w:tbl>
    <w:p w14:paraId="2C8D759B" w14:textId="77777777" w:rsidR="00891161" w:rsidRDefault="00891161" w:rsidP="00E60DEE">
      <w:pPr>
        <w:pStyle w:val="Heading1"/>
      </w:pPr>
    </w:p>
    <w:p w14:paraId="5FB54357" w14:textId="3229E8A8" w:rsidR="006614B0" w:rsidRDefault="00516106" w:rsidP="00E60DEE">
      <w:pPr>
        <w:pStyle w:val="Heading1"/>
      </w:pPr>
      <w:r w:rsidRPr="00516106">
        <w:t xml:space="preserve">2. </w:t>
      </w:r>
      <w:proofErr w:type="spellStart"/>
      <w:r w:rsidRPr="00516106">
        <w:t>Programme</w:t>
      </w:r>
      <w:proofErr w:type="spellEnd"/>
      <w:r w:rsidRPr="00516106">
        <w:t xml:space="preserve"> Outline</w:t>
      </w:r>
    </w:p>
    <w:p w14:paraId="0CCF49A1" w14:textId="633CCF93" w:rsidR="00650E58" w:rsidRDefault="00650E58" w:rsidP="6AABA177">
      <w:pPr>
        <w:jc w:val="both"/>
        <w:rPr>
          <w:rFonts w:asciiTheme="minorHAnsi" w:hAnsiTheme="minorHAnsi" w:cstheme="minorBidi"/>
        </w:rPr>
      </w:pPr>
      <w:r w:rsidRPr="6AABA177">
        <w:rPr>
          <w:rFonts w:asciiTheme="minorHAnsi" w:hAnsiTheme="minorHAnsi" w:cstheme="minorBidi"/>
        </w:rPr>
        <w:t xml:space="preserve">The </w:t>
      </w:r>
      <w:r w:rsidR="002526D0" w:rsidRPr="6AABA177">
        <w:rPr>
          <w:rFonts w:asciiTheme="minorHAnsi" w:hAnsiTheme="minorHAnsi" w:cstheme="minorBidi"/>
        </w:rPr>
        <w:t xml:space="preserve">Postgraduate Certificate in Education (International) </w:t>
      </w:r>
      <w:r w:rsidR="00AC53C5" w:rsidRPr="6AABA177">
        <w:rPr>
          <w:rFonts w:asciiTheme="minorHAnsi" w:hAnsiTheme="minorHAnsi" w:cstheme="minorBidi"/>
        </w:rPr>
        <w:t xml:space="preserve">I-PGCE </w:t>
      </w:r>
      <w:r w:rsidR="004131B9" w:rsidRPr="6AABA177">
        <w:rPr>
          <w:rFonts w:asciiTheme="minorHAnsi" w:hAnsiTheme="minorHAnsi" w:cstheme="minorBidi"/>
        </w:rPr>
        <w:t xml:space="preserve">in Early Years Teacher Education </w:t>
      </w:r>
      <w:r w:rsidRPr="6AABA177">
        <w:rPr>
          <w:rFonts w:asciiTheme="minorHAnsi" w:hAnsiTheme="minorHAnsi" w:cstheme="minorBidi"/>
        </w:rPr>
        <w:t xml:space="preserve">is a </w:t>
      </w:r>
      <w:r w:rsidR="00C55ADE" w:rsidRPr="6AABA177">
        <w:rPr>
          <w:rFonts w:asciiTheme="minorHAnsi" w:hAnsiTheme="minorHAnsi" w:cstheme="minorBidi"/>
        </w:rPr>
        <w:t>one-year</w:t>
      </w:r>
      <w:r w:rsidRPr="6AABA177">
        <w:rPr>
          <w:rFonts w:asciiTheme="minorHAnsi" w:hAnsiTheme="minorHAnsi" w:cstheme="minorBidi"/>
        </w:rPr>
        <w:t xml:space="preserve"> full time taught programme structured around working in partnership with </w:t>
      </w:r>
      <w:r w:rsidR="00242EBB" w:rsidRPr="6AABA177">
        <w:rPr>
          <w:rFonts w:asciiTheme="minorHAnsi" w:hAnsiTheme="minorHAnsi" w:cstheme="minorBidi"/>
        </w:rPr>
        <w:t xml:space="preserve">international </w:t>
      </w:r>
      <w:r w:rsidRPr="6AABA177">
        <w:rPr>
          <w:rFonts w:asciiTheme="minorHAnsi" w:hAnsiTheme="minorHAnsi" w:cstheme="minorBidi"/>
        </w:rPr>
        <w:t>schools</w:t>
      </w:r>
      <w:r w:rsidR="004131B9" w:rsidRPr="6AABA177">
        <w:rPr>
          <w:rFonts w:asciiTheme="minorHAnsi" w:hAnsiTheme="minorHAnsi" w:cstheme="minorBidi"/>
        </w:rPr>
        <w:t xml:space="preserve"> and nursery settings</w:t>
      </w:r>
      <w:r w:rsidRPr="6AABA177">
        <w:rPr>
          <w:rFonts w:asciiTheme="minorHAnsi" w:hAnsiTheme="minorHAnsi" w:cstheme="minorBidi"/>
        </w:rPr>
        <w:t xml:space="preserve"> </w:t>
      </w:r>
      <w:r w:rsidR="00242EBB" w:rsidRPr="6AABA177">
        <w:rPr>
          <w:rFonts w:asciiTheme="minorHAnsi" w:hAnsiTheme="minorHAnsi" w:cstheme="minorBidi"/>
          <w:shd w:val="clear" w:color="auto" w:fill="FFFFFF"/>
        </w:rPr>
        <w:t xml:space="preserve">and is specifically designed to prepare you for teaching in </w:t>
      </w:r>
      <w:r w:rsidR="004131B9" w:rsidRPr="6AABA177">
        <w:rPr>
          <w:rFonts w:asciiTheme="minorHAnsi" w:hAnsiTheme="minorHAnsi" w:cstheme="minorBidi"/>
          <w:shd w:val="clear" w:color="auto" w:fill="FFFFFF"/>
        </w:rPr>
        <w:t xml:space="preserve">early years, nursery or kindergarten </w:t>
      </w:r>
      <w:r w:rsidR="00242EBB" w:rsidRPr="6AABA177">
        <w:rPr>
          <w:rFonts w:asciiTheme="minorHAnsi" w:hAnsiTheme="minorHAnsi" w:cstheme="minorBidi"/>
          <w:shd w:val="clear" w:color="auto" w:fill="FFFFFF"/>
        </w:rPr>
        <w:t>international settings. It will equip you to be a reflective, competent and professionally aware educator through a unique blended learning programme</w:t>
      </w:r>
      <w:r w:rsidRPr="6AABA177">
        <w:rPr>
          <w:rFonts w:asciiTheme="minorHAnsi" w:hAnsiTheme="minorHAnsi" w:cstheme="minorBidi"/>
        </w:rPr>
        <w:t xml:space="preserve">. </w:t>
      </w:r>
      <w:r w:rsidR="00CB2103" w:rsidRPr="6AABA177">
        <w:rPr>
          <w:rFonts w:asciiTheme="minorHAnsi" w:hAnsiTheme="minorHAnsi" w:cstheme="minorBidi"/>
        </w:rPr>
        <w:t>I</w:t>
      </w:r>
      <w:r w:rsidR="00242EBB" w:rsidRPr="6AABA177">
        <w:rPr>
          <w:rFonts w:asciiTheme="minorHAnsi" w:hAnsiTheme="minorHAnsi" w:cstheme="minorBidi"/>
        </w:rPr>
        <w:t>n</w:t>
      </w:r>
      <w:r w:rsidR="00CB2103" w:rsidRPr="6AABA177">
        <w:rPr>
          <w:rFonts w:asciiTheme="minorHAnsi" w:hAnsiTheme="minorHAnsi" w:cstheme="minorBidi"/>
        </w:rPr>
        <w:t xml:space="preserve"> the DFE International education strategy 2021 it</w:t>
      </w:r>
      <w:r w:rsidR="00A505F8" w:rsidRPr="6AABA177">
        <w:rPr>
          <w:rFonts w:asciiTheme="minorHAnsi" w:hAnsiTheme="minorHAnsi" w:cstheme="minorBidi"/>
        </w:rPr>
        <w:t xml:space="preserve"> i</w:t>
      </w:r>
      <w:r w:rsidR="00CB2103" w:rsidRPr="6AABA177">
        <w:rPr>
          <w:rFonts w:asciiTheme="minorHAnsi" w:hAnsiTheme="minorHAnsi" w:cstheme="minorBidi"/>
        </w:rPr>
        <w:t xml:space="preserve">s was stated </w:t>
      </w:r>
      <w:r w:rsidR="00C55ADE" w:rsidRPr="6AABA177">
        <w:rPr>
          <w:rFonts w:asciiTheme="minorHAnsi" w:hAnsiTheme="minorHAnsi" w:cstheme="minorBidi"/>
        </w:rPr>
        <w:t>that ‘</w:t>
      </w:r>
      <w:r w:rsidR="00CB2103" w:rsidRPr="6AABA177">
        <w:rPr>
          <w:rFonts w:asciiTheme="minorHAnsi" w:hAnsiTheme="minorHAnsi" w:cstheme="minorBidi"/>
          <w:color w:val="0B0C0C"/>
          <w:shd w:val="clear" w:color="auto" w:fill="FFFFFF"/>
        </w:rPr>
        <w:t>The UK boasts a world-class education offer, a global reputation and a significant presence in international markets.</w:t>
      </w:r>
      <w:r w:rsidR="00C55ADE" w:rsidRPr="6AABA177">
        <w:rPr>
          <w:rFonts w:asciiTheme="minorHAnsi" w:hAnsiTheme="minorHAnsi" w:cstheme="minorBidi"/>
          <w:color w:val="0B0C0C"/>
          <w:shd w:val="clear" w:color="auto" w:fill="FFFFFF"/>
        </w:rPr>
        <w:t>’</w:t>
      </w:r>
      <w:r w:rsidR="00CB2103" w:rsidRPr="6AABA177">
        <w:rPr>
          <w:rFonts w:asciiTheme="minorHAnsi" w:hAnsiTheme="minorHAnsi" w:cstheme="minorBidi"/>
        </w:rPr>
        <w:t xml:space="preserve">  This p</w:t>
      </w:r>
      <w:r w:rsidR="00A505F8" w:rsidRPr="6AABA177">
        <w:rPr>
          <w:rFonts w:asciiTheme="minorHAnsi" w:hAnsiTheme="minorHAnsi" w:cstheme="minorBidi"/>
        </w:rPr>
        <w:t>ro</w:t>
      </w:r>
      <w:r w:rsidR="00CB2103" w:rsidRPr="6AABA177">
        <w:rPr>
          <w:rFonts w:asciiTheme="minorHAnsi" w:hAnsiTheme="minorHAnsi" w:cstheme="minorBidi"/>
        </w:rPr>
        <w:t>gramme strengthen</w:t>
      </w:r>
      <w:r w:rsidR="00A505F8" w:rsidRPr="6AABA177">
        <w:rPr>
          <w:rFonts w:asciiTheme="minorHAnsi" w:hAnsiTheme="minorHAnsi" w:cstheme="minorBidi"/>
        </w:rPr>
        <w:t>s</w:t>
      </w:r>
      <w:r w:rsidR="00CB2103" w:rsidRPr="6AABA177">
        <w:rPr>
          <w:rFonts w:asciiTheme="minorHAnsi" w:hAnsiTheme="minorHAnsi" w:cstheme="minorBidi"/>
        </w:rPr>
        <w:t xml:space="preserve"> the UK governments pledge to </w:t>
      </w:r>
      <w:r w:rsidR="00CB2103" w:rsidRPr="6AABA177">
        <w:rPr>
          <w:rFonts w:asciiTheme="minorHAnsi" w:hAnsiTheme="minorHAnsi" w:cstheme="minorBidi"/>
          <w:color w:val="0B0C0C"/>
          <w:shd w:val="clear" w:color="auto" w:fill="FFFFFF"/>
        </w:rPr>
        <w:t>support the whole of the sector, including independent schools, early years providers, </w:t>
      </w:r>
      <w:r w:rsidR="00CB2103" w:rsidRPr="6AABA177">
        <w:rPr>
          <w:rFonts w:asciiTheme="minorHAnsi" w:hAnsiTheme="minorHAnsi" w:cstheme="minorBidi"/>
        </w:rPr>
        <w:t>EdTech</w:t>
      </w:r>
      <w:r w:rsidR="00CB2103" w:rsidRPr="6AABA177">
        <w:rPr>
          <w:rFonts w:asciiTheme="minorHAnsi" w:hAnsiTheme="minorHAnsi" w:cstheme="minorBidi"/>
          <w:color w:val="0B0C0C"/>
          <w:shd w:val="clear" w:color="auto" w:fill="FFFFFF"/>
        </w:rPr>
        <w:t> and English language teaching, in addition to higher education.  This p</w:t>
      </w:r>
      <w:r w:rsidR="00A505F8" w:rsidRPr="6AABA177">
        <w:rPr>
          <w:rFonts w:asciiTheme="minorHAnsi" w:hAnsiTheme="minorHAnsi" w:cstheme="minorBidi"/>
          <w:color w:val="0B0C0C"/>
          <w:shd w:val="clear" w:color="auto" w:fill="FFFFFF"/>
        </w:rPr>
        <w:t>ro</w:t>
      </w:r>
      <w:r w:rsidR="00CB2103" w:rsidRPr="6AABA177">
        <w:rPr>
          <w:rFonts w:asciiTheme="minorHAnsi" w:hAnsiTheme="minorHAnsi" w:cstheme="minorBidi"/>
          <w:color w:val="0B0C0C"/>
          <w:shd w:val="clear" w:color="auto" w:fill="FFFFFF"/>
        </w:rPr>
        <w:t xml:space="preserve">gramme is based on our world-renowned teacher training standards and </w:t>
      </w:r>
      <w:r w:rsidR="00C55ADE" w:rsidRPr="6AABA177">
        <w:rPr>
          <w:rFonts w:asciiTheme="minorHAnsi" w:hAnsiTheme="minorHAnsi" w:cstheme="minorBidi"/>
          <w:color w:val="0B0C0C"/>
          <w:shd w:val="clear" w:color="auto" w:fill="FFFFFF"/>
        </w:rPr>
        <w:t>methods and</w:t>
      </w:r>
      <w:r w:rsidR="00CB2103" w:rsidRPr="6AABA177">
        <w:rPr>
          <w:rFonts w:asciiTheme="minorHAnsi" w:hAnsiTheme="minorHAnsi" w:cstheme="minorBidi"/>
          <w:color w:val="0B0C0C"/>
          <w:shd w:val="clear" w:color="auto" w:fill="FFFFFF"/>
        </w:rPr>
        <w:t xml:space="preserve"> is intended to be achievable in schools around the world.</w:t>
      </w:r>
      <w:r w:rsidR="00CB2103" w:rsidRPr="6AABA177">
        <w:rPr>
          <w:rFonts w:asciiTheme="minorHAnsi" w:hAnsiTheme="minorHAnsi" w:cstheme="minorBidi"/>
        </w:rPr>
        <w:t xml:space="preserve"> </w:t>
      </w:r>
      <w:r w:rsidRPr="6AABA177">
        <w:rPr>
          <w:rFonts w:asciiTheme="minorHAnsi" w:hAnsiTheme="minorHAnsi" w:cstheme="minorBidi"/>
        </w:rPr>
        <w:t xml:space="preserve">The programme maintains the academic underpinning of educational theory and research but enhances the opportunities for contextualising and reflecting on the theory in practice: It is this fusion of theory and practice that has enabled wider dialogue and sharing of professional practice across the </w:t>
      </w:r>
      <w:r w:rsidR="00242EBB" w:rsidRPr="6AABA177">
        <w:rPr>
          <w:rFonts w:asciiTheme="minorHAnsi" w:hAnsiTheme="minorHAnsi" w:cstheme="minorBidi"/>
        </w:rPr>
        <w:t xml:space="preserve">Global </w:t>
      </w:r>
      <w:r w:rsidRPr="6AABA177">
        <w:rPr>
          <w:rFonts w:asciiTheme="minorHAnsi" w:hAnsiTheme="minorHAnsi" w:cstheme="minorBidi"/>
        </w:rPr>
        <w:t xml:space="preserve">partnership. </w:t>
      </w:r>
      <w:r w:rsidR="00242EBB" w:rsidRPr="6AABA177">
        <w:rPr>
          <w:rFonts w:asciiTheme="minorHAnsi" w:hAnsiTheme="minorHAnsi" w:cstheme="minorBidi"/>
          <w:shd w:val="clear" w:color="auto" w:fill="FFFFFF"/>
        </w:rPr>
        <w:t>The programme critically and analytically engages students with a range of theories and models which underpin effective teaching and learning in international educational settings. It develops the skills, knowledge and understanding required to be an effective teacher and understand the impact this has on pupil progress in a range of international contexts. The placement elements of the programme</w:t>
      </w:r>
      <w:r w:rsidRPr="6AABA177">
        <w:rPr>
          <w:rFonts w:asciiTheme="minorHAnsi" w:hAnsiTheme="minorHAnsi" w:cstheme="minorBidi"/>
        </w:rPr>
        <w:t xml:space="preserve"> are the schools</w:t>
      </w:r>
      <w:r w:rsidR="000A2114">
        <w:rPr>
          <w:rFonts w:asciiTheme="minorHAnsi" w:hAnsiTheme="minorHAnsi" w:cstheme="minorBidi"/>
        </w:rPr>
        <w:t>,</w:t>
      </w:r>
      <w:r w:rsidRPr="6AABA177">
        <w:rPr>
          <w:rFonts w:asciiTheme="minorHAnsi" w:hAnsiTheme="minorHAnsi" w:cstheme="minorBidi"/>
        </w:rPr>
        <w:t xml:space="preserve"> the best places for trainees to </w:t>
      </w:r>
      <w:r w:rsidR="00242EBB" w:rsidRPr="6AABA177">
        <w:rPr>
          <w:rFonts w:asciiTheme="minorHAnsi" w:hAnsiTheme="minorHAnsi" w:cstheme="minorBidi"/>
        </w:rPr>
        <w:t>practice</w:t>
      </w:r>
      <w:r w:rsidRPr="6AABA177">
        <w:rPr>
          <w:rFonts w:asciiTheme="minorHAnsi" w:hAnsiTheme="minorHAnsi" w:cstheme="minorBidi"/>
        </w:rPr>
        <w:t xml:space="preserve"> their teaching skills, they are also centres for action research and reflective practice, modelling evidence informed practice. The programme also aims to give students the opportunity for deep reflection, to form a rationale and to develop professional values and skills to be better equipped to meet the demands of the</w:t>
      </w:r>
      <w:r w:rsidR="00A505F8" w:rsidRPr="6AABA177">
        <w:rPr>
          <w:rFonts w:asciiTheme="minorHAnsi" w:hAnsiTheme="minorHAnsi" w:cstheme="minorBidi"/>
        </w:rPr>
        <w:t xml:space="preserve"> teaching career.</w:t>
      </w:r>
    </w:p>
    <w:p w14:paraId="2EF42062" w14:textId="77777777" w:rsidR="008D1238" w:rsidRPr="004131B9" w:rsidRDefault="008D1238" w:rsidP="6AABA177">
      <w:pPr>
        <w:jc w:val="both"/>
        <w:rPr>
          <w:rFonts w:asciiTheme="minorHAnsi" w:hAnsiTheme="minorHAnsi" w:cstheme="minorBidi"/>
        </w:rPr>
      </w:pPr>
    </w:p>
    <w:p w14:paraId="3B5CE3BE" w14:textId="24AB85E8" w:rsidR="00650E58" w:rsidRPr="004131B9" w:rsidRDefault="00650E58" w:rsidP="00A505F8">
      <w:pPr>
        <w:jc w:val="both"/>
        <w:rPr>
          <w:rFonts w:asciiTheme="minorHAnsi" w:hAnsiTheme="minorHAnsi" w:cstheme="minorHAnsi"/>
        </w:rPr>
      </w:pPr>
      <w:r w:rsidRPr="004131B9">
        <w:rPr>
          <w:rFonts w:asciiTheme="minorHAnsi" w:hAnsiTheme="minorHAnsi" w:cstheme="minorHAnsi"/>
        </w:rPr>
        <w:t xml:space="preserve">The </w:t>
      </w:r>
      <w:r w:rsidR="00AC53C5">
        <w:rPr>
          <w:rFonts w:asciiTheme="minorHAnsi" w:hAnsiTheme="minorHAnsi" w:cstheme="minorHAnsi"/>
        </w:rPr>
        <w:t>I-PGCE</w:t>
      </w:r>
      <w:r w:rsidR="008D1238">
        <w:rPr>
          <w:rFonts w:asciiTheme="minorHAnsi" w:hAnsiTheme="minorHAnsi" w:cstheme="minorHAnsi"/>
        </w:rPr>
        <w:t xml:space="preserve"> </w:t>
      </w:r>
      <w:r w:rsidR="00C55ADE" w:rsidRPr="004131B9">
        <w:rPr>
          <w:rFonts w:asciiTheme="minorHAnsi" w:hAnsiTheme="minorHAnsi" w:cstheme="minorHAnsi"/>
        </w:rPr>
        <w:t>is</w:t>
      </w:r>
      <w:r w:rsidRPr="004131B9">
        <w:rPr>
          <w:rFonts w:asciiTheme="minorHAnsi" w:hAnsiTheme="minorHAnsi" w:cstheme="minorHAnsi"/>
        </w:rPr>
        <w:t xml:space="preserve"> a prescribed programme and trainees are required to take all specified modules</w:t>
      </w:r>
      <w:r w:rsidR="00CB2103" w:rsidRPr="004131B9">
        <w:rPr>
          <w:rFonts w:asciiTheme="minorHAnsi" w:hAnsiTheme="minorHAnsi" w:cstheme="minorHAnsi"/>
        </w:rPr>
        <w:t xml:space="preserve"> depending on their pathway</w:t>
      </w:r>
      <w:r w:rsidRPr="004131B9">
        <w:rPr>
          <w:rFonts w:asciiTheme="minorHAnsi" w:hAnsiTheme="minorHAnsi" w:cstheme="minorHAnsi"/>
        </w:rPr>
        <w:t xml:space="preserve">. There is a clear and robust </w:t>
      </w:r>
      <w:r w:rsidR="00C55ADE" w:rsidRPr="004131B9">
        <w:rPr>
          <w:rFonts w:asciiTheme="minorHAnsi" w:hAnsiTheme="minorHAnsi" w:cstheme="minorHAnsi"/>
        </w:rPr>
        <w:t>framework,</w:t>
      </w:r>
      <w:r w:rsidRPr="004131B9">
        <w:rPr>
          <w:rFonts w:asciiTheme="minorHAnsi" w:hAnsiTheme="minorHAnsi" w:cstheme="minorHAnsi"/>
        </w:rPr>
        <w:t xml:space="preserve"> and this ensures that the overall aims and learning outcomes are common across all modules to develop consistent practice with high quality outcomes across all</w:t>
      </w:r>
      <w:r w:rsidR="00CB2103" w:rsidRPr="004131B9">
        <w:rPr>
          <w:rFonts w:asciiTheme="minorHAnsi" w:hAnsiTheme="minorHAnsi" w:cstheme="minorHAnsi"/>
        </w:rPr>
        <w:t>.</w:t>
      </w:r>
    </w:p>
    <w:p w14:paraId="6D315608" w14:textId="18BE559D" w:rsidR="00CB2103" w:rsidRPr="004131B9" w:rsidRDefault="00CB2103" w:rsidP="00A505F8">
      <w:pPr>
        <w:jc w:val="both"/>
        <w:rPr>
          <w:rFonts w:asciiTheme="minorHAnsi" w:hAnsiTheme="minorHAnsi" w:cstheme="minorHAnsi"/>
        </w:rPr>
      </w:pPr>
    </w:p>
    <w:p w14:paraId="58E7204E" w14:textId="53C733F3" w:rsidR="00CB2103" w:rsidRDefault="004131B9" w:rsidP="004131B9">
      <w:pPr>
        <w:jc w:val="both"/>
        <w:rPr>
          <w:rFonts w:asciiTheme="minorHAnsi" w:hAnsiTheme="minorHAnsi" w:cstheme="minorHAnsi"/>
        </w:rPr>
      </w:pPr>
      <w:r w:rsidRPr="004131B9">
        <w:rPr>
          <w:rFonts w:asciiTheme="minorHAnsi" w:hAnsiTheme="minorHAnsi" w:cstheme="minorHAnsi"/>
        </w:rPr>
        <w:t>The programme enables</w:t>
      </w:r>
      <w:r>
        <w:rPr>
          <w:rFonts w:asciiTheme="minorHAnsi" w:hAnsiTheme="minorHAnsi" w:cstheme="minorHAnsi"/>
        </w:rPr>
        <w:t xml:space="preserve"> </w:t>
      </w:r>
      <w:r w:rsidRPr="004131B9">
        <w:rPr>
          <w:rFonts w:asciiTheme="minorHAnsi" w:hAnsiTheme="minorHAnsi" w:cstheme="minorHAnsi"/>
        </w:rPr>
        <w:t>students</w:t>
      </w:r>
      <w:r>
        <w:rPr>
          <w:rFonts w:asciiTheme="minorHAnsi" w:hAnsiTheme="minorHAnsi" w:cstheme="minorHAnsi"/>
        </w:rPr>
        <w:t xml:space="preserve"> </w:t>
      </w:r>
      <w:r w:rsidRPr="004131B9">
        <w:rPr>
          <w:rFonts w:asciiTheme="minorHAnsi" w:hAnsiTheme="minorHAnsi" w:cstheme="minorHAnsi"/>
        </w:rPr>
        <w:t xml:space="preserve">to engage in a process of professional development that informs and shapes their professional identity and equips them to practice in complex and changing Early Years’ environments. The programme maintains the academic underpinning of educational theory and research but enhances the opportunities for contextualising and reflecting on the theory in practice. It is this fusion of theory and practice that has enabled wider dialogue and sharing of professional practice across the partnership. Not only are the nursery settings the best places for students to develop their teaching skills, they are also centres for action research and reflective practice and for modelling evidence informed practice. In line with the University Strategy and vision the programme enables students to develop a range of skills, knowledge and understanding empowering them individually and as part of professional/social networks to contribute towards achieving socially just and sustainable communities and environments. The work-based element </w:t>
      </w:r>
      <w:r w:rsidRPr="004131B9">
        <w:rPr>
          <w:rFonts w:asciiTheme="minorHAnsi" w:hAnsiTheme="minorHAnsi" w:cstheme="minorHAnsi"/>
        </w:rPr>
        <w:lastRenderedPageBreak/>
        <w:t>of the programme provides opportunities for students to develop relevant experience in working with babies and young children, their families and communities as part of the Universities overall contribution to wider sustainable development locally, regionally and</w:t>
      </w:r>
      <w:r>
        <w:rPr>
          <w:rFonts w:asciiTheme="minorHAnsi" w:hAnsiTheme="minorHAnsi" w:cstheme="minorHAnsi"/>
        </w:rPr>
        <w:t xml:space="preserve"> </w:t>
      </w:r>
      <w:r w:rsidRPr="004131B9">
        <w:rPr>
          <w:rFonts w:asciiTheme="minorHAnsi" w:hAnsiTheme="minorHAnsi" w:cstheme="minorHAnsi"/>
        </w:rPr>
        <w:t>beyond.</w:t>
      </w:r>
    </w:p>
    <w:p w14:paraId="1C20D635" w14:textId="77777777" w:rsidR="00783DD8" w:rsidRPr="002350F4" w:rsidRDefault="00783DD8" w:rsidP="004131B9">
      <w:pPr>
        <w:jc w:val="both"/>
        <w:rPr>
          <w:rFonts w:asciiTheme="minorHAnsi" w:hAnsiTheme="minorHAnsi" w:cstheme="minorHAnsi"/>
          <w:lang w:val="en-US" w:eastAsia="ar-SA"/>
        </w:rPr>
      </w:pPr>
    </w:p>
    <w:p w14:paraId="04B06A1C" w14:textId="6FCA165B" w:rsidR="007710B3" w:rsidRPr="002350F4" w:rsidRDefault="006614B0" w:rsidP="00E60DEE">
      <w:pPr>
        <w:pStyle w:val="Heading2"/>
      </w:pPr>
      <w:r w:rsidRPr="002350F4">
        <w:t>2.1</w:t>
      </w:r>
      <w:r w:rsidR="00870FE3" w:rsidRPr="002350F4">
        <w:t xml:space="preserve"> I</w:t>
      </w:r>
      <w:r w:rsidRPr="002350F4">
        <w:t>ntegrating Sustainability into the Curriculum</w:t>
      </w:r>
    </w:p>
    <w:p w14:paraId="36C8A276" w14:textId="386E9F3C" w:rsidR="00633427" w:rsidRDefault="00633427" w:rsidP="6AABA177">
      <w:pPr>
        <w:jc w:val="both"/>
        <w:rPr>
          <w:rFonts w:asciiTheme="minorHAnsi" w:eastAsiaTheme="minorEastAsia" w:hAnsiTheme="minorHAnsi" w:cs="Arial"/>
        </w:rPr>
      </w:pPr>
      <w:r w:rsidRPr="6AABA177">
        <w:rPr>
          <w:rFonts w:asciiTheme="minorHAnsi" w:eastAsiaTheme="minorEastAsia" w:hAnsiTheme="minorHAnsi" w:cs="Arial"/>
        </w:rPr>
        <w:t xml:space="preserve">The United Nations Brundtland Report (1987) which defined sustainable development as </w:t>
      </w:r>
      <w:r w:rsidRPr="6AABA177">
        <w:rPr>
          <w:rFonts w:asciiTheme="minorHAnsi" w:eastAsiaTheme="minorEastAsia" w:hAnsiTheme="minorHAnsi" w:cs="Arial"/>
          <w:i/>
          <w:iCs/>
        </w:rPr>
        <w:t>‘development that meets the needs of the present without compromising the ability of future generations to meet their own needs</w:t>
      </w:r>
      <w:r w:rsidRPr="6AABA177">
        <w:rPr>
          <w:rFonts w:asciiTheme="minorHAnsi" w:eastAsiaTheme="minorEastAsia" w:hAnsiTheme="minorHAnsi" w:cs="Arial"/>
        </w:rPr>
        <w:t>.’</w:t>
      </w:r>
      <w:r w:rsidRPr="6AABA177">
        <w:rPr>
          <w:rStyle w:val="FootnoteReference"/>
          <w:rFonts w:asciiTheme="minorHAnsi" w:eastAsiaTheme="minorEastAsia" w:hAnsiTheme="minorHAnsi" w:cs="Arial"/>
        </w:rPr>
        <w:footnoteReference w:id="1"/>
      </w:r>
      <w:r w:rsidRPr="6AABA177">
        <w:rPr>
          <w:rFonts w:asciiTheme="minorHAnsi" w:eastAsiaTheme="minorEastAsia" w:hAnsiTheme="minorHAnsi" w:cs="Arial"/>
        </w:rPr>
        <w:t xml:space="preserve">  The </w:t>
      </w:r>
      <w:r w:rsidR="00AC53C5" w:rsidRPr="6AABA177">
        <w:rPr>
          <w:rFonts w:asciiTheme="minorHAnsi" w:hAnsiTheme="minorHAnsi" w:cstheme="minorBidi"/>
        </w:rPr>
        <w:t xml:space="preserve">I-PGCE </w:t>
      </w:r>
      <w:r w:rsidRPr="6AABA177">
        <w:rPr>
          <w:rFonts w:asciiTheme="minorHAnsi" w:eastAsiaTheme="minorEastAsia" w:hAnsiTheme="minorHAnsi" w:cs="Arial"/>
        </w:rPr>
        <w:t xml:space="preserve">in </w:t>
      </w:r>
      <w:r w:rsidR="004131B9" w:rsidRPr="6AABA177">
        <w:rPr>
          <w:rFonts w:asciiTheme="minorHAnsi" w:eastAsiaTheme="minorEastAsia" w:hAnsiTheme="minorHAnsi" w:cs="Arial"/>
        </w:rPr>
        <w:t xml:space="preserve">Early Years </w:t>
      </w:r>
      <w:r w:rsidRPr="6AABA177">
        <w:rPr>
          <w:rFonts w:asciiTheme="minorHAnsi" w:eastAsiaTheme="minorEastAsia" w:hAnsiTheme="minorHAnsi" w:cs="Arial"/>
        </w:rPr>
        <w:t xml:space="preserve">Teacher </w:t>
      </w:r>
      <w:r w:rsidR="002526D0" w:rsidRPr="6AABA177">
        <w:rPr>
          <w:rFonts w:asciiTheme="minorHAnsi" w:eastAsiaTheme="minorEastAsia" w:hAnsiTheme="minorHAnsi" w:cs="Arial"/>
        </w:rPr>
        <w:t>E</w:t>
      </w:r>
      <w:r w:rsidRPr="6AABA177">
        <w:rPr>
          <w:rFonts w:asciiTheme="minorHAnsi" w:eastAsiaTheme="minorEastAsia" w:hAnsiTheme="minorHAnsi" w:cs="Arial"/>
        </w:rPr>
        <w:t xml:space="preserve">ducation promotes education for sustainable development by equipping students with the knowledge, understanding, skills, and attributes that safeguards environmental, social and economic well-being for both the present and for future generations. The </w:t>
      </w:r>
      <w:r w:rsidR="00D65509" w:rsidRPr="6AABA177">
        <w:rPr>
          <w:rFonts w:asciiTheme="minorHAnsi" w:eastAsiaTheme="minorEastAsia" w:hAnsiTheme="minorHAnsi" w:cs="Arial"/>
        </w:rPr>
        <w:t>program</w:t>
      </w:r>
      <w:r w:rsidRPr="6AABA177">
        <w:rPr>
          <w:rFonts w:asciiTheme="minorHAnsi" w:eastAsiaTheme="minorEastAsia" w:hAnsiTheme="minorHAnsi" w:cs="Arial"/>
        </w:rPr>
        <w:t xml:space="preserve"> is design</w:t>
      </w:r>
      <w:r w:rsidR="00C55ADE" w:rsidRPr="6AABA177">
        <w:rPr>
          <w:rFonts w:asciiTheme="minorHAnsi" w:eastAsiaTheme="minorEastAsia" w:hAnsiTheme="minorHAnsi" w:cs="Arial"/>
        </w:rPr>
        <w:t>ed</w:t>
      </w:r>
      <w:r w:rsidRPr="6AABA177">
        <w:rPr>
          <w:rFonts w:asciiTheme="minorHAnsi" w:eastAsiaTheme="minorEastAsia" w:hAnsiTheme="minorHAnsi" w:cs="Arial"/>
        </w:rPr>
        <w:t xml:space="preserve"> with the UN Sustainable Development Goals (SDG)</w:t>
      </w:r>
      <w:r w:rsidR="002350F4" w:rsidRPr="6AABA177">
        <w:rPr>
          <w:rFonts w:asciiTheme="minorHAnsi" w:eastAsiaTheme="minorEastAsia" w:hAnsiTheme="minorHAnsi" w:cs="Arial"/>
        </w:rPr>
        <w:t xml:space="preserve"> </w:t>
      </w:r>
      <w:r w:rsidRPr="6AABA177">
        <w:rPr>
          <w:rFonts w:asciiTheme="minorHAnsi" w:eastAsiaTheme="minorEastAsia" w:hAnsiTheme="minorHAnsi" w:cs="Arial"/>
        </w:rPr>
        <w:t xml:space="preserve">in mind, these are the blueprint to achieve a better and more sustainable future for all. They address the global challenges we face, including poverty, inequality, climate change, environmental degradation, peace and justice. Specific SDG </w:t>
      </w:r>
      <w:r w:rsidR="002350F4" w:rsidRPr="6AABA177">
        <w:rPr>
          <w:rFonts w:asciiTheme="minorHAnsi" w:eastAsiaTheme="minorEastAsia" w:hAnsiTheme="minorHAnsi" w:cs="Arial"/>
        </w:rPr>
        <w:t>emphasised</w:t>
      </w:r>
      <w:r w:rsidRPr="6AABA177">
        <w:rPr>
          <w:rFonts w:asciiTheme="minorHAnsi" w:eastAsiaTheme="minorEastAsia" w:hAnsiTheme="minorHAnsi" w:cs="Arial"/>
        </w:rPr>
        <w:t xml:space="preserve"> in the programme are:</w:t>
      </w:r>
    </w:p>
    <w:p w14:paraId="06DF94B8" w14:textId="77777777" w:rsidR="00395C98" w:rsidRDefault="00395C98" w:rsidP="6AABA177">
      <w:pPr>
        <w:jc w:val="both"/>
        <w:rPr>
          <w:rFonts w:asciiTheme="minorHAnsi" w:eastAsiaTheme="minorEastAsia" w:hAnsiTheme="minorHAnsi" w:cs="Arial"/>
        </w:rPr>
      </w:pPr>
    </w:p>
    <w:p w14:paraId="1D0DE6F5" w14:textId="244DB5C4" w:rsidR="00633427" w:rsidRPr="002350F4" w:rsidRDefault="00633427" w:rsidP="002350F4">
      <w:pPr>
        <w:pStyle w:val="ListParagraph"/>
        <w:numPr>
          <w:ilvl w:val="0"/>
          <w:numId w:val="36"/>
        </w:numPr>
        <w:rPr>
          <w:rFonts w:asciiTheme="minorHAnsi" w:hAnsiTheme="minorHAnsi" w:cstheme="minorHAnsi"/>
          <w:shd w:val="clear" w:color="auto" w:fill="C5192D"/>
        </w:rPr>
      </w:pPr>
      <w:r w:rsidRPr="002350F4">
        <w:rPr>
          <w:rFonts w:asciiTheme="minorHAnsi" w:eastAsiaTheme="minorHAnsi" w:hAnsiTheme="minorHAnsi" w:cstheme="minorHAnsi"/>
        </w:rPr>
        <w:t>Goal 4</w:t>
      </w:r>
      <w:r w:rsidR="00D65509">
        <w:rPr>
          <w:rFonts w:asciiTheme="minorHAnsi" w:eastAsiaTheme="minorHAnsi" w:hAnsiTheme="minorHAnsi" w:cstheme="minorHAnsi"/>
        </w:rPr>
        <w:t>:</w:t>
      </w:r>
      <w:r w:rsidRPr="002350F4">
        <w:rPr>
          <w:rFonts w:asciiTheme="minorHAnsi" w:eastAsiaTheme="minorHAnsi" w:hAnsiTheme="minorHAnsi" w:cstheme="minorHAnsi"/>
        </w:rPr>
        <w:t xml:space="preserve"> Ob</w:t>
      </w:r>
      <w:r w:rsidRPr="002350F4">
        <w:rPr>
          <w:rFonts w:asciiTheme="minorHAnsi" w:hAnsiTheme="minorHAnsi" w:cstheme="minorHAnsi"/>
        </w:rPr>
        <w:t>taining a quality education is the foundation to improving people’s lives and sustainable development</w:t>
      </w:r>
    </w:p>
    <w:p w14:paraId="0077BF28" w14:textId="5442DADF" w:rsidR="00633427" w:rsidRPr="002350F4" w:rsidRDefault="00633427" w:rsidP="002350F4">
      <w:pPr>
        <w:pStyle w:val="ListParagraph"/>
        <w:numPr>
          <w:ilvl w:val="0"/>
          <w:numId w:val="36"/>
        </w:numPr>
        <w:shd w:val="clear" w:color="auto" w:fill="FFFFFF" w:themeFill="background1"/>
        <w:rPr>
          <w:rFonts w:asciiTheme="minorHAnsi" w:hAnsiTheme="minorHAnsi" w:cstheme="minorHAnsi"/>
          <w:shd w:val="clear" w:color="auto" w:fill="FF3A21"/>
        </w:rPr>
      </w:pPr>
      <w:r w:rsidRPr="002350F4">
        <w:rPr>
          <w:rFonts w:asciiTheme="minorHAnsi" w:hAnsiTheme="minorHAnsi" w:cstheme="minorHAnsi"/>
          <w:shd w:val="clear" w:color="auto" w:fill="FFFFFF" w:themeFill="background1"/>
        </w:rPr>
        <w:t>Goal 5</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Gender equality is not only a fundamental human right, but a necessary foundation for a peaceful, prosperous and sustainable world.</w:t>
      </w:r>
    </w:p>
    <w:p w14:paraId="5895659A" w14:textId="23D37F78" w:rsidR="002350F4" w:rsidRPr="002350F4" w:rsidRDefault="00633427" w:rsidP="002350F4">
      <w:pPr>
        <w:pStyle w:val="ListParagraph"/>
        <w:numPr>
          <w:ilvl w:val="0"/>
          <w:numId w:val="36"/>
        </w:numPr>
        <w:shd w:val="clear" w:color="auto" w:fill="FFFFFF" w:themeFill="background1"/>
        <w:rPr>
          <w:rFonts w:asciiTheme="minorHAnsi" w:hAnsiTheme="minorHAnsi" w:cstheme="minorHAnsi"/>
          <w:shd w:val="clear" w:color="auto" w:fill="FFFFFF" w:themeFill="background1"/>
        </w:rPr>
      </w:pPr>
      <w:r w:rsidRPr="002350F4">
        <w:rPr>
          <w:rFonts w:asciiTheme="minorHAnsi" w:hAnsiTheme="minorHAnsi" w:cstheme="minorHAnsi"/>
          <w:shd w:val="clear" w:color="auto" w:fill="FFFFFF" w:themeFill="background1"/>
        </w:rPr>
        <w:t>Goal 8</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Sustainable economic growth will require societies to create the conditions that allow people to have quality job</w:t>
      </w:r>
      <w:r w:rsidR="002350F4" w:rsidRPr="002350F4">
        <w:rPr>
          <w:rFonts w:asciiTheme="minorHAnsi" w:hAnsiTheme="minorHAnsi" w:cstheme="minorHAnsi"/>
          <w:shd w:val="clear" w:color="auto" w:fill="FFFFFF" w:themeFill="background1"/>
        </w:rPr>
        <w:t>s.</w:t>
      </w:r>
    </w:p>
    <w:p w14:paraId="5F168C3B" w14:textId="03CDEC00" w:rsidR="00633427" w:rsidRPr="002350F4" w:rsidRDefault="00633427" w:rsidP="002350F4">
      <w:pPr>
        <w:pStyle w:val="ListParagraph"/>
        <w:numPr>
          <w:ilvl w:val="0"/>
          <w:numId w:val="36"/>
        </w:numPr>
        <w:shd w:val="clear" w:color="auto" w:fill="FFFFFF" w:themeFill="background1"/>
        <w:rPr>
          <w:rFonts w:asciiTheme="minorHAnsi" w:hAnsiTheme="minorHAnsi" w:cstheme="minorHAnsi"/>
          <w:shd w:val="clear" w:color="auto" w:fill="DD1367"/>
        </w:rPr>
      </w:pPr>
      <w:r w:rsidRPr="002350F4">
        <w:rPr>
          <w:rFonts w:asciiTheme="minorHAnsi" w:hAnsiTheme="minorHAnsi" w:cstheme="minorHAnsi"/>
          <w:shd w:val="clear" w:color="auto" w:fill="FFFFFF" w:themeFill="background1"/>
        </w:rPr>
        <w:t>Goal 10</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To reduce inequalities, policies should be universal in principle, paying attention to t</w:t>
      </w:r>
      <w:r w:rsidR="002350F4" w:rsidRPr="002350F4">
        <w:rPr>
          <w:rFonts w:asciiTheme="minorHAnsi" w:hAnsiTheme="minorHAnsi" w:cstheme="minorHAnsi"/>
          <w:shd w:val="clear" w:color="auto" w:fill="FFFFFF" w:themeFill="background1"/>
        </w:rPr>
        <w:t>h</w:t>
      </w:r>
      <w:r w:rsidR="002350F4">
        <w:rPr>
          <w:rFonts w:asciiTheme="minorHAnsi" w:hAnsiTheme="minorHAnsi" w:cstheme="minorHAnsi"/>
          <w:shd w:val="clear" w:color="auto" w:fill="FFFFFF" w:themeFill="background1"/>
        </w:rPr>
        <w:t xml:space="preserve">e </w:t>
      </w:r>
      <w:r w:rsidRPr="002350F4">
        <w:rPr>
          <w:rFonts w:asciiTheme="minorHAnsi" w:hAnsiTheme="minorHAnsi" w:cstheme="minorHAnsi"/>
          <w:shd w:val="clear" w:color="auto" w:fill="FFFFFF" w:themeFill="background1"/>
        </w:rPr>
        <w:t>needs of disadvantaged and marginalized population</w:t>
      </w:r>
      <w:r w:rsidR="002350F4" w:rsidRPr="002350F4">
        <w:rPr>
          <w:rFonts w:asciiTheme="minorHAnsi" w:hAnsiTheme="minorHAnsi" w:cstheme="minorHAnsi"/>
          <w:shd w:val="clear" w:color="auto" w:fill="FFFFFF" w:themeFill="background1"/>
        </w:rPr>
        <w:t>s.</w:t>
      </w:r>
    </w:p>
    <w:p w14:paraId="62F57F85" w14:textId="0DE36178" w:rsidR="00633427" w:rsidRPr="002350F4" w:rsidRDefault="00633427" w:rsidP="002350F4">
      <w:pPr>
        <w:pStyle w:val="ListParagraph"/>
        <w:numPr>
          <w:ilvl w:val="0"/>
          <w:numId w:val="36"/>
        </w:numPr>
        <w:rPr>
          <w:rFonts w:asciiTheme="minorHAnsi" w:hAnsiTheme="minorHAnsi" w:cstheme="minorHAnsi"/>
          <w:lang w:val="en-US" w:eastAsia="ar-SA"/>
        </w:rPr>
      </w:pPr>
      <w:r w:rsidRPr="002350F4">
        <w:rPr>
          <w:rFonts w:asciiTheme="minorHAnsi" w:hAnsiTheme="minorHAnsi" w:cstheme="minorHAnsi"/>
          <w:shd w:val="clear" w:color="auto" w:fill="FFFFFF" w:themeFill="background1"/>
        </w:rPr>
        <w:t>Goal 17</w:t>
      </w:r>
      <w:r w:rsidR="00D65509">
        <w:rPr>
          <w:rFonts w:asciiTheme="minorHAnsi" w:hAnsiTheme="minorHAnsi" w:cstheme="minorHAnsi"/>
          <w:shd w:val="clear" w:color="auto" w:fill="FFFFFF" w:themeFill="background1"/>
        </w:rPr>
        <w:t>:</w:t>
      </w:r>
      <w:r w:rsidRPr="002350F4">
        <w:rPr>
          <w:rFonts w:asciiTheme="minorHAnsi" w:hAnsiTheme="minorHAnsi" w:cstheme="minorHAnsi"/>
          <w:shd w:val="clear" w:color="auto" w:fill="FFFFFF" w:themeFill="background1"/>
        </w:rPr>
        <w:t xml:space="preserve"> Revitalize the global partnership for sustainable developmen</w:t>
      </w:r>
      <w:r w:rsidR="002350F4" w:rsidRPr="002350F4">
        <w:rPr>
          <w:rFonts w:asciiTheme="minorHAnsi" w:hAnsiTheme="minorHAnsi" w:cstheme="minorHAnsi"/>
          <w:shd w:val="clear" w:color="auto" w:fill="FFFFFF" w:themeFill="background1"/>
        </w:rPr>
        <w:t>t.</w:t>
      </w:r>
    </w:p>
    <w:p w14:paraId="0678316A" w14:textId="77777777" w:rsidR="00891161" w:rsidRDefault="00891161" w:rsidP="00E60DEE">
      <w:pPr>
        <w:pStyle w:val="Heading1"/>
      </w:pPr>
    </w:p>
    <w:p w14:paraId="43447374" w14:textId="0CE0B69A" w:rsidR="006614B0" w:rsidRPr="00395C98" w:rsidRDefault="00516106" w:rsidP="00E60DEE">
      <w:pPr>
        <w:pStyle w:val="Heading1"/>
      </w:pPr>
      <w:r w:rsidRPr="00395C98">
        <w:t>3. Distinctive Features</w:t>
      </w:r>
    </w:p>
    <w:p w14:paraId="33424DEA" w14:textId="16292C4D" w:rsidR="004131B9" w:rsidRDefault="004131B9" w:rsidP="6AABA177">
      <w:pPr>
        <w:jc w:val="both"/>
        <w:rPr>
          <w:rFonts w:asciiTheme="minorHAnsi" w:hAnsiTheme="minorHAnsi" w:cstheme="minorBidi"/>
        </w:rPr>
      </w:pPr>
      <w:r w:rsidRPr="6AABA177">
        <w:rPr>
          <w:rFonts w:asciiTheme="minorHAnsi" w:hAnsiTheme="minorHAnsi" w:cstheme="minorBidi"/>
        </w:rPr>
        <w:t xml:space="preserve">The </w:t>
      </w:r>
      <w:r w:rsidR="00AC53C5" w:rsidRPr="6AABA177">
        <w:rPr>
          <w:rFonts w:asciiTheme="minorHAnsi" w:hAnsiTheme="minorHAnsi" w:cstheme="minorBidi"/>
        </w:rPr>
        <w:t xml:space="preserve">I-PGCE </w:t>
      </w:r>
      <w:r w:rsidRPr="6AABA177">
        <w:rPr>
          <w:rFonts w:asciiTheme="minorHAnsi" w:eastAsiaTheme="minorEastAsia" w:hAnsiTheme="minorHAnsi" w:cs="Arial"/>
        </w:rPr>
        <w:t>in Early Years Teacher Education</w:t>
      </w:r>
      <w:r w:rsidRPr="6AABA177">
        <w:rPr>
          <w:rFonts w:asciiTheme="minorHAnsi" w:hAnsiTheme="minorHAnsi" w:cstheme="minorBidi"/>
        </w:rPr>
        <w:t xml:space="preserve"> is distinctive as it is based around Heutagogy, the study of self-determined learning, in self- determined learning, it is important that learners acquire both competencies and capabilities (Stephenson, 1994 as cited in McAuliffe et al., 2008, p. 3; </w:t>
      </w:r>
      <w:proofErr w:type="spellStart"/>
      <w:r w:rsidRPr="6AABA177">
        <w:rPr>
          <w:rFonts w:asciiTheme="minorHAnsi" w:hAnsiTheme="minorHAnsi" w:cstheme="minorBidi"/>
        </w:rPr>
        <w:t>Hase</w:t>
      </w:r>
      <w:proofErr w:type="spellEnd"/>
      <w:r w:rsidRPr="6AABA177">
        <w:rPr>
          <w:rFonts w:asciiTheme="minorHAnsi" w:hAnsiTheme="minorHAnsi" w:cstheme="minorBidi"/>
        </w:rPr>
        <w:t xml:space="preserve"> &amp; Kenyon, 2000, 2007). Competency can be understood as proven ability in acquiring knowledge and skills, while capability is characterized by learner confidence in his or her competency and, as a result, the ability “to take appropriate and effective action to formulate and solve problems in both familiar and unfamiliar and changing settings” (Cairns, 2000, p. 1, as cited in Gardner, </w:t>
      </w:r>
      <w:proofErr w:type="spellStart"/>
      <w:r w:rsidRPr="6AABA177">
        <w:rPr>
          <w:rFonts w:asciiTheme="minorHAnsi" w:hAnsiTheme="minorHAnsi" w:cstheme="minorBidi"/>
        </w:rPr>
        <w:t>Hase</w:t>
      </w:r>
      <w:proofErr w:type="spellEnd"/>
      <w:r w:rsidRPr="6AABA177">
        <w:rPr>
          <w:rFonts w:asciiTheme="minorHAnsi" w:hAnsiTheme="minorHAnsi" w:cstheme="minorBidi"/>
        </w:rPr>
        <w:t xml:space="preserve">, Gardner, Dunn, &amp; </w:t>
      </w:r>
      <w:proofErr w:type="spellStart"/>
      <w:r w:rsidRPr="6AABA177">
        <w:rPr>
          <w:rFonts w:asciiTheme="minorHAnsi" w:hAnsiTheme="minorHAnsi" w:cstheme="minorBidi"/>
        </w:rPr>
        <w:t>Carryer</w:t>
      </w:r>
      <w:proofErr w:type="spellEnd"/>
      <w:r w:rsidRPr="6AABA177">
        <w:rPr>
          <w:rFonts w:asciiTheme="minorHAnsi" w:hAnsiTheme="minorHAnsi" w:cstheme="minorBidi"/>
        </w:rPr>
        <w:t>, 2007, p.252). Underpinning this is a focus on reflective practice that weaves its way through all modules and acts as a thread to hold learning together, EYITT students are encouraged to become a reflective practitioner fusing personal beliefs and values into a professional identity (</w:t>
      </w:r>
      <w:proofErr w:type="spellStart"/>
      <w:r w:rsidRPr="6AABA177">
        <w:rPr>
          <w:rFonts w:asciiTheme="minorHAnsi" w:hAnsiTheme="minorHAnsi" w:cstheme="minorBidi"/>
        </w:rPr>
        <w:t>Larrivee</w:t>
      </w:r>
      <w:proofErr w:type="spellEnd"/>
      <w:r w:rsidRPr="6AABA177">
        <w:rPr>
          <w:rFonts w:asciiTheme="minorHAnsi" w:hAnsiTheme="minorHAnsi" w:cstheme="minorBidi"/>
        </w:rPr>
        <w:t>, 2000).</w:t>
      </w:r>
    </w:p>
    <w:p w14:paraId="449545F6" w14:textId="77777777" w:rsidR="00395C98" w:rsidRPr="004131B9" w:rsidRDefault="00395C98" w:rsidP="6AABA177">
      <w:pPr>
        <w:jc w:val="both"/>
        <w:rPr>
          <w:rFonts w:asciiTheme="minorHAnsi" w:hAnsiTheme="minorHAnsi" w:cstheme="minorBidi"/>
        </w:rPr>
      </w:pPr>
    </w:p>
    <w:p w14:paraId="23C9D790" w14:textId="357C17E6" w:rsidR="00CB2103" w:rsidRDefault="004131B9" w:rsidP="00925DCE">
      <w:pPr>
        <w:jc w:val="both"/>
        <w:rPr>
          <w:rFonts w:asciiTheme="minorHAnsi" w:hAnsiTheme="minorHAnsi" w:cstheme="minorHAnsi"/>
        </w:rPr>
      </w:pPr>
      <w:r>
        <w:rPr>
          <w:rFonts w:asciiTheme="minorHAnsi" w:hAnsiTheme="minorHAnsi" w:cstheme="minorHAnsi"/>
        </w:rPr>
        <w:t>D</w:t>
      </w:r>
      <w:r w:rsidR="00CB2103" w:rsidRPr="00925DCE">
        <w:rPr>
          <w:rFonts w:asciiTheme="minorHAnsi" w:hAnsiTheme="minorHAnsi" w:cstheme="minorHAnsi"/>
        </w:rPr>
        <w:t>esigned around cognitive theory, suggested in Bruner’s (1960) spiral curriculum</w:t>
      </w:r>
      <w:r>
        <w:rPr>
          <w:rFonts w:asciiTheme="minorHAnsi" w:hAnsiTheme="minorHAnsi" w:cstheme="minorHAnsi"/>
        </w:rPr>
        <w:t xml:space="preserve">, </w:t>
      </w:r>
      <w:r w:rsidR="00CB2103" w:rsidRPr="00925DCE">
        <w:rPr>
          <w:rFonts w:asciiTheme="minorHAnsi" w:hAnsiTheme="minorHAnsi" w:cstheme="minorHAnsi"/>
        </w:rPr>
        <w:t xml:space="preserve">trainees revisit a topic, theme or subject several times throughout their training e.g. meeting the needs of all learners. The complexity of the topic or theme increases with each revisit and new learning has a relationship with old learning and is put into context. The theoretical underpinning is contextualized through </w:t>
      </w:r>
      <w:r w:rsidR="00D65509" w:rsidRPr="00925DCE">
        <w:rPr>
          <w:rFonts w:asciiTheme="minorHAnsi" w:hAnsiTheme="minorHAnsi" w:cstheme="minorHAnsi"/>
        </w:rPr>
        <w:t>school-based</w:t>
      </w:r>
      <w:r w:rsidR="00CB2103" w:rsidRPr="00925DCE">
        <w:rPr>
          <w:rFonts w:asciiTheme="minorHAnsi" w:hAnsiTheme="minorHAnsi" w:cstheme="minorHAnsi"/>
        </w:rPr>
        <w:t xml:space="preserve"> observation, teaching experience, professional dialogue and reflective practice. In response to changing government policy and approaches to Initial Teacher Education the </w:t>
      </w:r>
      <w:r w:rsidR="00AC53C5">
        <w:rPr>
          <w:rFonts w:asciiTheme="minorHAnsi" w:hAnsiTheme="minorHAnsi" w:cstheme="minorHAnsi"/>
        </w:rPr>
        <w:t>I-</w:t>
      </w:r>
      <w:proofErr w:type="spellStart"/>
      <w:r w:rsidR="00AC53C5">
        <w:rPr>
          <w:rFonts w:asciiTheme="minorHAnsi" w:hAnsiTheme="minorHAnsi" w:cstheme="minorHAnsi"/>
        </w:rPr>
        <w:t>PGCE</w:t>
      </w:r>
      <w:r w:rsidR="00CB2103" w:rsidRPr="00925DCE">
        <w:rPr>
          <w:rFonts w:asciiTheme="minorHAnsi" w:hAnsiTheme="minorHAnsi" w:cstheme="minorHAnsi"/>
        </w:rPr>
        <w:t>programme</w:t>
      </w:r>
      <w:proofErr w:type="spellEnd"/>
      <w:r w:rsidR="00CB2103" w:rsidRPr="00925DCE">
        <w:rPr>
          <w:rFonts w:asciiTheme="minorHAnsi" w:hAnsiTheme="minorHAnsi" w:cstheme="minorHAnsi"/>
        </w:rPr>
        <w:t xml:space="preserve"> is built on strong, well established partnerships with schools which continue to strengthen the programme and remain open and flexible to on-going changes. </w:t>
      </w:r>
      <w:r w:rsidR="00CB2103" w:rsidRPr="00925DCE">
        <w:rPr>
          <w:rFonts w:asciiTheme="minorHAnsi" w:hAnsiTheme="minorHAnsi" w:cstheme="minorHAnsi"/>
        </w:rPr>
        <w:lastRenderedPageBreak/>
        <w:t>Integral to the programme are the three key trainee outcomes of completion, attainment and employment. The spiral curriculum enables the partnership to contextualise the theory with current practice relating to innovation in, modelling best practice for teaching and learning in using digital learning strategies and pedagogies for academic practices, techno social practice, techno literacy, information literacy and media literacy (Digital Scholarship).</w:t>
      </w:r>
    </w:p>
    <w:p w14:paraId="5DA7FF01" w14:textId="77777777" w:rsidR="002526D0" w:rsidRDefault="002526D0" w:rsidP="00925DCE">
      <w:pPr>
        <w:jc w:val="both"/>
        <w:rPr>
          <w:rFonts w:asciiTheme="minorHAnsi" w:hAnsiTheme="minorHAnsi" w:cstheme="minorHAnsi"/>
        </w:rPr>
      </w:pPr>
    </w:p>
    <w:p w14:paraId="0228D1F4" w14:textId="77777777" w:rsidR="00FC3B7F" w:rsidRDefault="002526D0" w:rsidP="00701520">
      <w:pPr>
        <w:jc w:val="both"/>
        <w:rPr>
          <w:rFonts w:asciiTheme="minorHAnsi" w:hAnsiTheme="minorHAnsi" w:cstheme="minorHAnsi"/>
        </w:rPr>
      </w:pPr>
      <w:bookmarkStart w:id="1" w:name="_Hlk108696958"/>
      <w:r w:rsidRPr="6AABA177">
        <w:rPr>
          <w:rFonts w:asciiTheme="minorHAnsi" w:hAnsiTheme="minorHAnsi" w:cstheme="minorBidi"/>
        </w:rPr>
        <w:t xml:space="preserve">The </w:t>
      </w:r>
      <w:r w:rsidR="00AC53C5" w:rsidRPr="6AABA177">
        <w:rPr>
          <w:rFonts w:asciiTheme="minorHAnsi" w:hAnsiTheme="minorHAnsi" w:cstheme="minorBidi"/>
        </w:rPr>
        <w:t>I-PGCE</w:t>
      </w:r>
      <w:r w:rsidRPr="6AABA177">
        <w:rPr>
          <w:rFonts w:asciiTheme="minorHAnsi" w:hAnsiTheme="minorHAnsi" w:cstheme="minorBidi"/>
        </w:rPr>
        <w:t xml:space="preserve">s </w:t>
      </w:r>
      <w:r w:rsidR="006B31A4">
        <w:rPr>
          <w:rFonts w:asciiTheme="minorHAnsi" w:hAnsiTheme="minorHAnsi" w:cstheme="minorBidi"/>
        </w:rPr>
        <w:t>s</w:t>
      </w:r>
      <w:r w:rsidRPr="6AABA177">
        <w:rPr>
          <w:rFonts w:asciiTheme="minorHAnsi" w:hAnsiTheme="minorHAnsi" w:cstheme="minorBidi"/>
        </w:rPr>
        <w:t xml:space="preserve">piral curriculum </w:t>
      </w:r>
      <w:r w:rsidR="00395C98">
        <w:rPr>
          <w:rFonts w:asciiTheme="minorHAnsi" w:hAnsiTheme="minorHAnsi" w:cstheme="minorBidi"/>
        </w:rPr>
        <w:t xml:space="preserve">is </w:t>
      </w:r>
      <w:r w:rsidRPr="6AABA177">
        <w:rPr>
          <w:rFonts w:asciiTheme="minorHAnsi" w:hAnsiTheme="minorHAnsi" w:cstheme="minorBidi"/>
        </w:rPr>
        <w:t>based around a synergy between practice, policy and research</w:t>
      </w:r>
      <w:r w:rsidR="00395C98">
        <w:rPr>
          <w:rFonts w:asciiTheme="minorHAnsi" w:hAnsiTheme="minorHAnsi" w:cstheme="minorBidi"/>
        </w:rPr>
        <w:t>. A</w:t>
      </w:r>
      <w:r w:rsidRPr="6AABA177">
        <w:rPr>
          <w:rFonts w:asciiTheme="minorHAnsi" w:hAnsiTheme="minorHAnsi" w:cstheme="minorBidi"/>
        </w:rPr>
        <w:t xml:space="preserve"> weekly topic is explored though </w:t>
      </w:r>
      <w:r w:rsidR="00395C98">
        <w:rPr>
          <w:rFonts w:asciiTheme="minorHAnsi" w:hAnsiTheme="minorHAnsi" w:cstheme="minorBidi"/>
        </w:rPr>
        <w:t xml:space="preserve">a </w:t>
      </w:r>
      <w:r w:rsidRPr="6AABA177">
        <w:rPr>
          <w:rFonts w:asciiTheme="minorHAnsi" w:hAnsiTheme="minorHAnsi" w:cstheme="minorBidi"/>
        </w:rPr>
        <w:t xml:space="preserve">wider professional lens, independent research and specific subject studies where the subject pathways focus on theoretical and professional practice relating to that subject. </w:t>
      </w:r>
      <w:r w:rsidRPr="00395C98">
        <w:rPr>
          <w:rFonts w:asciiTheme="minorHAnsi" w:hAnsiTheme="minorHAnsi" w:cstheme="minorBidi"/>
        </w:rPr>
        <w:t>Each pathway provides the opportunity for academic insight into curriculum subject knowledge, subject specific pedagogy, subject specific misconceptions and related issues, subject specific child development as well as subject specific application, practice and implementation of current theory and policy</w:t>
      </w:r>
      <w:r w:rsidR="00395C98">
        <w:rPr>
          <w:rFonts w:asciiTheme="minorHAnsi" w:hAnsiTheme="minorHAnsi" w:cstheme="minorBidi"/>
        </w:rPr>
        <w:t>. I</w:t>
      </w:r>
      <w:r w:rsidR="003C2D2D" w:rsidRPr="00395C98">
        <w:rPr>
          <w:rFonts w:asciiTheme="minorHAnsi" w:hAnsiTheme="minorHAnsi" w:cstheme="minorBidi"/>
        </w:rPr>
        <w:t xml:space="preserve">n this way </w:t>
      </w:r>
      <w:r w:rsidR="008536D9" w:rsidRPr="00395C98">
        <w:rPr>
          <w:rFonts w:asciiTheme="minorHAnsi" w:hAnsiTheme="minorHAnsi" w:cstheme="minorBidi"/>
        </w:rPr>
        <w:t>four</w:t>
      </w:r>
      <w:r w:rsidR="003C2D2D" w:rsidRPr="00395C98">
        <w:rPr>
          <w:rFonts w:asciiTheme="minorHAnsi" w:hAnsiTheme="minorHAnsi" w:cstheme="minorBidi"/>
        </w:rPr>
        <w:t xml:space="preserve"> threads run throughout the </w:t>
      </w:r>
      <w:r w:rsidR="00D65509" w:rsidRPr="00395C98">
        <w:rPr>
          <w:rFonts w:asciiTheme="minorHAnsi" w:hAnsiTheme="minorHAnsi" w:cstheme="minorBidi"/>
        </w:rPr>
        <w:t>programme</w:t>
      </w:r>
      <w:r w:rsidR="00395C98">
        <w:rPr>
          <w:rFonts w:asciiTheme="minorHAnsi" w:hAnsiTheme="minorHAnsi" w:cstheme="minorBidi"/>
        </w:rPr>
        <w:t>. T</w:t>
      </w:r>
      <w:r w:rsidR="00D65509" w:rsidRPr="00395C98">
        <w:rPr>
          <w:rFonts w:asciiTheme="minorHAnsi" w:hAnsiTheme="minorHAnsi" w:cstheme="minorBidi"/>
        </w:rPr>
        <w:t>hese</w:t>
      </w:r>
      <w:r w:rsidR="00395C98">
        <w:rPr>
          <w:rFonts w:asciiTheme="minorHAnsi" w:hAnsiTheme="minorHAnsi" w:cstheme="minorBidi"/>
        </w:rPr>
        <w:t xml:space="preserve"> threads</w:t>
      </w:r>
      <w:r w:rsidR="003C2D2D" w:rsidRPr="00395C98">
        <w:rPr>
          <w:rFonts w:asciiTheme="minorHAnsi" w:hAnsiTheme="minorHAnsi" w:cstheme="minorBidi"/>
        </w:rPr>
        <w:t xml:space="preserve"> are a) learning to teach, b)</w:t>
      </w:r>
      <w:r w:rsidR="00C55ADE" w:rsidRPr="00395C98">
        <w:rPr>
          <w:rFonts w:asciiTheme="minorHAnsi" w:hAnsiTheme="minorHAnsi" w:cstheme="minorBidi"/>
        </w:rPr>
        <w:t xml:space="preserve"> </w:t>
      </w:r>
      <w:r w:rsidR="003C2D2D" w:rsidRPr="00395C98">
        <w:rPr>
          <w:rFonts w:asciiTheme="minorHAnsi" w:hAnsiTheme="minorHAnsi" w:cstheme="minorBidi"/>
        </w:rPr>
        <w:t>learning to teach a subject or phase,  c) learning to be a teacher</w:t>
      </w:r>
      <w:r w:rsidR="008536D9" w:rsidRPr="00395C98">
        <w:rPr>
          <w:rFonts w:asciiTheme="minorHAnsi" w:hAnsiTheme="minorHAnsi" w:cstheme="minorBidi"/>
        </w:rPr>
        <w:t xml:space="preserve">, d) International perspectives in education. </w:t>
      </w:r>
      <w:r w:rsidR="00395C98">
        <w:rPr>
          <w:rFonts w:asciiTheme="minorHAnsi" w:hAnsiTheme="minorHAnsi" w:cstheme="minorBidi"/>
        </w:rPr>
        <w:t>E</w:t>
      </w:r>
      <w:r w:rsidRPr="00395C98">
        <w:rPr>
          <w:rFonts w:asciiTheme="minorHAnsi" w:hAnsiTheme="minorHAnsi" w:cstheme="minorBidi"/>
        </w:rPr>
        <w:t xml:space="preserve">ngagement as global citizens </w:t>
      </w:r>
      <w:r w:rsidR="00D65509" w:rsidRPr="00395C98">
        <w:rPr>
          <w:rFonts w:asciiTheme="minorHAnsi" w:hAnsiTheme="minorHAnsi" w:cstheme="minorBidi"/>
        </w:rPr>
        <w:t>develops</w:t>
      </w:r>
      <w:r w:rsidRPr="00395C98">
        <w:rPr>
          <w:rFonts w:asciiTheme="minorHAnsi" w:hAnsiTheme="minorHAnsi" w:cstheme="minorBidi"/>
        </w:rPr>
        <w:t xml:space="preserve"> comparisons between International approaches to teacher education through research and developing new relationships</w:t>
      </w:r>
      <w:r w:rsidR="00395C98">
        <w:rPr>
          <w:rFonts w:asciiTheme="minorHAnsi" w:hAnsiTheme="minorHAnsi" w:cstheme="minorBidi"/>
        </w:rPr>
        <w:t>. G</w:t>
      </w:r>
      <w:r w:rsidRPr="00395C98">
        <w:rPr>
          <w:rFonts w:asciiTheme="minorHAnsi" w:hAnsiTheme="minorHAnsi" w:cstheme="minorBidi"/>
        </w:rPr>
        <w:t>lobal dimensions</w:t>
      </w:r>
      <w:r w:rsidR="00395C98">
        <w:rPr>
          <w:rFonts w:asciiTheme="minorHAnsi" w:hAnsiTheme="minorHAnsi" w:cstheme="minorBidi"/>
        </w:rPr>
        <w:t xml:space="preserve"> are explored</w:t>
      </w:r>
      <w:r w:rsidRPr="00395C98">
        <w:rPr>
          <w:rFonts w:asciiTheme="minorHAnsi" w:hAnsiTheme="minorHAnsi" w:cstheme="minorBidi"/>
        </w:rPr>
        <w:t xml:space="preserve"> within </w:t>
      </w:r>
      <w:r w:rsidR="00395C98">
        <w:rPr>
          <w:rFonts w:asciiTheme="minorHAnsi" w:hAnsiTheme="minorHAnsi" w:cstheme="minorBidi"/>
        </w:rPr>
        <w:t>trainees</w:t>
      </w:r>
      <w:r w:rsidRPr="00395C98">
        <w:rPr>
          <w:rFonts w:asciiTheme="minorHAnsi" w:hAnsiTheme="minorHAnsi" w:cstheme="minorBidi"/>
        </w:rPr>
        <w:t xml:space="preserve"> current schools’ curriculum that can be used as case studies to support innovation in teacher education</w:t>
      </w:r>
      <w:r w:rsidR="00701520" w:rsidRPr="00395C98">
        <w:rPr>
          <w:rFonts w:asciiTheme="minorHAnsi" w:hAnsiTheme="minorHAnsi" w:cstheme="minorBidi"/>
        </w:rPr>
        <w:t>.</w:t>
      </w:r>
      <w:r w:rsidR="00701520" w:rsidRPr="00395C98">
        <w:rPr>
          <w:rFonts w:asciiTheme="minorHAnsi" w:hAnsiTheme="minorHAnsi" w:cstheme="minorHAnsi"/>
        </w:rPr>
        <w:t xml:space="preserve"> </w:t>
      </w:r>
      <w:proofErr w:type="spellStart"/>
      <w:r w:rsidR="00701520" w:rsidRPr="00395C98">
        <w:rPr>
          <w:rFonts w:asciiTheme="minorHAnsi" w:hAnsiTheme="minorHAnsi" w:cstheme="minorHAnsi"/>
        </w:rPr>
        <w:t>iQTS</w:t>
      </w:r>
      <w:proofErr w:type="spellEnd"/>
      <w:r w:rsidR="00701520" w:rsidRPr="00395C98">
        <w:rPr>
          <w:rFonts w:asciiTheme="minorHAnsi" w:hAnsiTheme="minorHAnsi" w:cstheme="minorHAnsi"/>
        </w:rPr>
        <w:t xml:space="preserve"> offers trainees specialist subject training to develop the necessary knowledge and understanding of their subjects and related pedagogy, which will enable them to teach their subjects across the full age and ability range of training. </w:t>
      </w:r>
    </w:p>
    <w:p w14:paraId="107091AE" w14:textId="77777777" w:rsidR="00FC3B7F" w:rsidRDefault="00FC3B7F" w:rsidP="00701520">
      <w:pPr>
        <w:jc w:val="both"/>
        <w:rPr>
          <w:rFonts w:asciiTheme="minorHAnsi" w:hAnsiTheme="minorHAnsi" w:cstheme="minorHAnsi"/>
        </w:rPr>
      </w:pPr>
    </w:p>
    <w:p w14:paraId="254867E9" w14:textId="730B3802" w:rsidR="00701520" w:rsidRPr="002526D0" w:rsidRDefault="00701520" w:rsidP="00701520">
      <w:pPr>
        <w:jc w:val="both"/>
        <w:rPr>
          <w:rFonts w:asciiTheme="minorHAnsi" w:hAnsiTheme="minorHAnsi" w:cstheme="minorHAnsi"/>
        </w:rPr>
      </w:pPr>
      <w:r w:rsidRPr="00395C98">
        <w:rPr>
          <w:rFonts w:asciiTheme="minorHAnsi" w:hAnsiTheme="minorHAnsi" w:cstheme="minorHAnsi"/>
        </w:rPr>
        <w:t>Training will be delivered remotely, in schools or in other settings and will include a combination of unobserved and observed teaching, taught sessions, seminars, workshops, tasks and assignments, and engagement with academic or professional research. Trainees will receive clear and consistent mentoring and support from mentors and other expert colleagues, by providing mentor training to school-based mentors</w:t>
      </w:r>
    </w:p>
    <w:bookmarkEnd w:id="1"/>
    <w:p w14:paraId="7467AD1D" w14:textId="77777777" w:rsidR="002350F4" w:rsidRPr="002350F4" w:rsidRDefault="002350F4" w:rsidP="002350F4">
      <w:pPr>
        <w:rPr>
          <w:lang w:val="en-US" w:eastAsia="ar-SA"/>
        </w:rPr>
      </w:pPr>
    </w:p>
    <w:p w14:paraId="3DEA0C80" w14:textId="4C0C58A5" w:rsidR="00516106" w:rsidRPr="00FC3B7F" w:rsidRDefault="00516106" w:rsidP="00E60DEE">
      <w:pPr>
        <w:pStyle w:val="Heading1"/>
      </w:pPr>
      <w:r w:rsidRPr="00FC3B7F">
        <w:t xml:space="preserve">4. </w:t>
      </w:r>
      <w:proofErr w:type="spellStart"/>
      <w:r w:rsidRPr="00FC3B7F">
        <w:t>Programme</w:t>
      </w:r>
      <w:proofErr w:type="spellEnd"/>
      <w:r w:rsidRPr="00FC3B7F">
        <w:t xml:space="preserve"> Aims</w:t>
      </w:r>
    </w:p>
    <w:p w14:paraId="30A3F4C9" w14:textId="1FA55FC6" w:rsidR="002526D0" w:rsidRDefault="002526D0" w:rsidP="6AABA177">
      <w:pPr>
        <w:jc w:val="both"/>
        <w:rPr>
          <w:rFonts w:asciiTheme="minorHAnsi" w:hAnsiTheme="minorHAnsi" w:cstheme="minorBidi"/>
        </w:rPr>
      </w:pPr>
      <w:r w:rsidRPr="6AABA177">
        <w:rPr>
          <w:rFonts w:asciiTheme="minorHAnsi" w:hAnsiTheme="minorHAnsi" w:cstheme="minorBidi"/>
        </w:rPr>
        <w:t xml:space="preserve">The over-arching aim of the </w:t>
      </w:r>
      <w:r w:rsidR="00AC53C5" w:rsidRPr="6AABA177">
        <w:rPr>
          <w:rFonts w:asciiTheme="minorHAnsi" w:hAnsiTheme="minorHAnsi" w:cstheme="minorBidi"/>
        </w:rPr>
        <w:t xml:space="preserve">I-PGCE </w:t>
      </w:r>
      <w:r w:rsidRPr="6AABA177">
        <w:rPr>
          <w:rFonts w:asciiTheme="minorHAnsi" w:hAnsiTheme="minorHAnsi" w:cstheme="minorBidi"/>
        </w:rPr>
        <w:t>in Teacher Education programme is to prepare our next generation of outstanding reflective practitioners and high calibre teachers. The programme will give opportunities for students to develop an in-depth knowledge and understanding of their profession. Graduates from this programme will be: critical thinkers, reflective, reflexive, flexible, caring, confident</w:t>
      </w:r>
      <w:r w:rsidR="00E60DEE">
        <w:rPr>
          <w:rFonts w:asciiTheme="minorHAnsi" w:hAnsiTheme="minorHAnsi" w:cstheme="minorBidi"/>
        </w:rPr>
        <w:t xml:space="preserve"> and </w:t>
      </w:r>
      <w:r w:rsidRPr="6AABA177">
        <w:rPr>
          <w:rFonts w:asciiTheme="minorHAnsi" w:hAnsiTheme="minorHAnsi" w:cstheme="minorBidi"/>
        </w:rPr>
        <w:t>knowledgeable professional practitioners</w:t>
      </w:r>
      <w:r w:rsidR="00E60DEE">
        <w:rPr>
          <w:rFonts w:asciiTheme="minorHAnsi" w:hAnsiTheme="minorHAnsi" w:cstheme="minorBidi"/>
        </w:rPr>
        <w:t>.</w:t>
      </w:r>
    </w:p>
    <w:p w14:paraId="2657F896" w14:textId="77777777" w:rsidR="00E60DEE" w:rsidRDefault="00E60DEE" w:rsidP="6AABA177">
      <w:pPr>
        <w:jc w:val="both"/>
        <w:rPr>
          <w:rFonts w:asciiTheme="minorHAnsi" w:hAnsiTheme="minorHAnsi" w:cstheme="minorBidi"/>
        </w:rPr>
      </w:pPr>
    </w:p>
    <w:p w14:paraId="0C92160F" w14:textId="10EEB50A" w:rsidR="00A505F8" w:rsidRPr="00A505F8" w:rsidRDefault="00A505F8" w:rsidP="00A505F8">
      <w:pPr>
        <w:jc w:val="both"/>
        <w:rPr>
          <w:rFonts w:asciiTheme="minorHAnsi" w:hAnsiTheme="minorHAnsi" w:cstheme="minorHAnsi"/>
        </w:rPr>
      </w:pPr>
      <w:r w:rsidRPr="00A505F8">
        <w:rPr>
          <w:rFonts w:asciiTheme="minorHAnsi" w:hAnsiTheme="minorHAnsi" w:cstheme="minorHAnsi"/>
        </w:rPr>
        <w:t xml:space="preserve">The programme’s general aims are to:- </w:t>
      </w:r>
    </w:p>
    <w:p w14:paraId="6019EFB3" w14:textId="77777777" w:rsidR="00A505F8" w:rsidRPr="00A505F8" w:rsidRDefault="00A505F8" w:rsidP="00A505F8">
      <w:pPr>
        <w:jc w:val="both"/>
        <w:rPr>
          <w:rFonts w:asciiTheme="minorHAnsi" w:hAnsiTheme="minorHAnsi" w:cstheme="minorHAnsi"/>
        </w:rPr>
      </w:pPr>
    </w:p>
    <w:p w14:paraId="54B8F37B" w14:textId="6315D946" w:rsidR="00A505F8" w:rsidRPr="004131B9" w:rsidRDefault="004131B9" w:rsidP="00A505F8">
      <w:pPr>
        <w:pStyle w:val="ListParagraph"/>
        <w:numPr>
          <w:ilvl w:val="0"/>
          <w:numId w:val="31"/>
        </w:numPr>
        <w:jc w:val="both"/>
        <w:rPr>
          <w:rFonts w:asciiTheme="minorHAnsi" w:hAnsiTheme="minorHAnsi" w:cstheme="minorHAnsi"/>
        </w:rPr>
      </w:pPr>
      <w:r w:rsidRPr="004131B9">
        <w:rPr>
          <w:rFonts w:asciiTheme="minorHAnsi" w:hAnsiTheme="minorHAnsi" w:cstheme="minorHAnsi"/>
        </w:rPr>
        <w:t>Develop student’s knowledge, understanding, reflection, analysis, articulation and ability to learn independently, commensurate with a level 7</w:t>
      </w:r>
      <w:r w:rsidR="0078728A">
        <w:rPr>
          <w:rFonts w:asciiTheme="minorHAnsi" w:hAnsiTheme="minorHAnsi" w:cstheme="minorHAnsi"/>
        </w:rPr>
        <w:t xml:space="preserve"> </w:t>
      </w:r>
      <w:r w:rsidRPr="004131B9">
        <w:rPr>
          <w:rFonts w:asciiTheme="minorHAnsi" w:hAnsiTheme="minorHAnsi" w:cstheme="minorHAnsi"/>
        </w:rPr>
        <w:t>award</w:t>
      </w:r>
      <w:r w:rsidR="00A505F8" w:rsidRPr="004131B9">
        <w:rPr>
          <w:rFonts w:asciiTheme="minorHAnsi" w:hAnsiTheme="minorHAnsi" w:cstheme="minorHAnsi"/>
        </w:rPr>
        <w:t>;</w:t>
      </w:r>
    </w:p>
    <w:p w14:paraId="42D1B05B" w14:textId="18DBF166" w:rsidR="004131B9" w:rsidRPr="004131B9" w:rsidRDefault="004131B9" w:rsidP="00A505F8">
      <w:pPr>
        <w:pStyle w:val="ListParagraph"/>
        <w:numPr>
          <w:ilvl w:val="0"/>
          <w:numId w:val="31"/>
        </w:numPr>
        <w:jc w:val="both"/>
        <w:rPr>
          <w:rFonts w:asciiTheme="minorHAnsi" w:hAnsiTheme="minorHAnsi" w:cstheme="minorHAnsi"/>
        </w:rPr>
      </w:pPr>
      <w:r w:rsidRPr="004131B9">
        <w:rPr>
          <w:rFonts w:asciiTheme="minorHAnsi" w:hAnsiTheme="minorHAnsi" w:cstheme="minorHAnsi"/>
        </w:rPr>
        <w:t xml:space="preserve">Develop student’s systemic and critical awareness of the role of values and ethics in the theory and </w:t>
      </w:r>
      <w:r w:rsidRPr="00E60DEE">
        <w:rPr>
          <w:rFonts w:asciiTheme="minorHAnsi" w:hAnsiTheme="minorHAnsi" w:cstheme="minorHAnsi"/>
        </w:rPr>
        <w:t>practice of Early Years Education and Care</w:t>
      </w:r>
      <w:r w:rsidR="00E60DEE">
        <w:rPr>
          <w:rFonts w:asciiTheme="minorHAnsi" w:hAnsiTheme="minorHAnsi" w:cstheme="minorHAnsi"/>
        </w:rPr>
        <w:t>;</w:t>
      </w:r>
    </w:p>
    <w:p w14:paraId="33BEF8B2" w14:textId="59B9AA93" w:rsidR="00A505F8" w:rsidRPr="00A505F8" w:rsidRDefault="00A505F8" w:rsidP="00A505F8">
      <w:pPr>
        <w:pStyle w:val="ListParagraph"/>
        <w:numPr>
          <w:ilvl w:val="0"/>
          <w:numId w:val="31"/>
        </w:numPr>
        <w:jc w:val="both"/>
        <w:rPr>
          <w:rFonts w:asciiTheme="minorHAnsi" w:hAnsiTheme="minorHAnsi" w:cstheme="minorHAnsi"/>
        </w:rPr>
      </w:pPr>
      <w:r w:rsidRPr="00A505F8">
        <w:rPr>
          <w:rFonts w:asciiTheme="minorHAnsi" w:hAnsiTheme="minorHAnsi" w:cstheme="minorHAnsi"/>
        </w:rPr>
        <w:t xml:space="preserve">Help students from varied cultural and social backgrounds to fulfil their potential both intellectually and practically; </w:t>
      </w:r>
    </w:p>
    <w:p w14:paraId="5F91D0ED" w14:textId="77777777" w:rsidR="00A505F8" w:rsidRPr="00A505F8" w:rsidRDefault="00A505F8" w:rsidP="00A505F8">
      <w:pPr>
        <w:pStyle w:val="ListParagraph"/>
        <w:numPr>
          <w:ilvl w:val="0"/>
          <w:numId w:val="31"/>
        </w:numPr>
        <w:jc w:val="both"/>
        <w:rPr>
          <w:rFonts w:asciiTheme="minorHAnsi" w:hAnsiTheme="minorHAnsi" w:cstheme="minorHAnsi"/>
        </w:rPr>
      </w:pPr>
      <w:r w:rsidRPr="00A505F8">
        <w:rPr>
          <w:rFonts w:asciiTheme="minorHAnsi" w:hAnsiTheme="minorHAnsi" w:cstheme="minorHAnsi"/>
        </w:rPr>
        <w:t xml:space="preserve">Provide a stimulating and effective learning environment in which students feel secure, motivated to learn and can demonstrate secure professional and academic knowledge, skills and understanding; </w:t>
      </w:r>
    </w:p>
    <w:p w14:paraId="65385D1C" w14:textId="4DFE3C7C" w:rsidR="002350F4" w:rsidRPr="00AE5C6F" w:rsidRDefault="00A505F8" w:rsidP="00AE5C6F">
      <w:pPr>
        <w:pStyle w:val="ListParagraph"/>
        <w:numPr>
          <w:ilvl w:val="0"/>
          <w:numId w:val="31"/>
        </w:numPr>
        <w:jc w:val="both"/>
        <w:rPr>
          <w:rFonts w:asciiTheme="minorHAnsi" w:hAnsiTheme="minorHAnsi" w:cstheme="minorHAnsi"/>
          <w:lang w:val="en-US" w:eastAsia="ar-SA"/>
        </w:rPr>
      </w:pPr>
      <w:r w:rsidRPr="00A505F8">
        <w:rPr>
          <w:rFonts w:asciiTheme="minorHAnsi" w:hAnsiTheme="minorHAnsi" w:cstheme="minorHAnsi"/>
        </w:rPr>
        <w:t>Prepare students for the next stage in their careers, whether that is further academic or professional study, or entering employment by equipping them with a diverse range of skills at Masters level through engaging in innovative and creative teaching and learning.</w:t>
      </w:r>
    </w:p>
    <w:p w14:paraId="35348D13" w14:textId="2D634155" w:rsidR="00516106" w:rsidRDefault="008253C7" w:rsidP="00E60DEE">
      <w:pPr>
        <w:pStyle w:val="Heading1"/>
      </w:pPr>
      <w:r w:rsidRPr="002350F4">
        <w:lastRenderedPageBreak/>
        <w:t>5</w:t>
      </w:r>
      <w:r w:rsidRPr="00C17BC9">
        <w:t xml:space="preserve">. </w:t>
      </w:r>
      <w:proofErr w:type="spellStart"/>
      <w:r w:rsidRPr="00C17BC9">
        <w:t>Programme</w:t>
      </w:r>
      <w:proofErr w:type="spellEnd"/>
      <w:r w:rsidRPr="00C17BC9">
        <w:t xml:space="preserve"> Learning Outcomes</w:t>
      </w:r>
    </w:p>
    <w:p w14:paraId="53CE1D04" w14:textId="77777777" w:rsidR="00AE5C6F" w:rsidRPr="00AE5C6F" w:rsidRDefault="00AE5C6F" w:rsidP="00AE5C6F">
      <w:pPr>
        <w:rPr>
          <w:lang w:val="en-US" w:eastAsia="ar-SA"/>
        </w:rPr>
      </w:pPr>
    </w:p>
    <w:p w14:paraId="326BCB27" w14:textId="77777777" w:rsidR="006614B0" w:rsidRPr="00C17BC9" w:rsidRDefault="006614B0" w:rsidP="00E60DEE">
      <w:pPr>
        <w:pStyle w:val="Heading2"/>
      </w:pPr>
      <w:r w:rsidRPr="00C17BC9">
        <w:t xml:space="preserve">Knowledge &amp; understanding: </w:t>
      </w:r>
    </w:p>
    <w:p w14:paraId="6C5D70EE" w14:textId="2151ACC4" w:rsidR="006614B0" w:rsidRPr="00C17BC9" w:rsidRDefault="006614B0" w:rsidP="002350F4">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0B67FAB4" w14:textId="354AD023" w:rsidR="002350F4" w:rsidRPr="00C17BC9" w:rsidRDefault="006A2228" w:rsidP="00C17BC9">
      <w:pPr>
        <w:pStyle w:val="ListParagraph"/>
        <w:numPr>
          <w:ilvl w:val="0"/>
          <w:numId w:val="37"/>
        </w:numPr>
        <w:jc w:val="both"/>
        <w:rPr>
          <w:rFonts w:asciiTheme="minorHAnsi" w:hAnsiTheme="minorHAnsi" w:cstheme="minorHAnsi"/>
          <w:lang w:val="en-US" w:eastAsia="ar-SA"/>
        </w:rPr>
      </w:pPr>
      <w:r w:rsidRPr="006A2228">
        <w:rPr>
          <w:rFonts w:asciiTheme="minorHAnsi" w:hAnsiTheme="minorHAnsi" w:cstheme="minorHAnsi"/>
        </w:rPr>
        <w:t xml:space="preserve">An in-depth critical evaluation of key concepts and theoretical perspectives and frameworks within and </w:t>
      </w:r>
      <w:r w:rsidRPr="00AE5C6F">
        <w:rPr>
          <w:rFonts w:asciiTheme="minorHAnsi" w:hAnsiTheme="minorHAnsi" w:cstheme="minorHAnsi"/>
        </w:rPr>
        <w:t>surrounding Early Years Practice.</w:t>
      </w:r>
    </w:p>
    <w:p w14:paraId="3375CC0C" w14:textId="584287CC" w:rsidR="00A505F8" w:rsidRPr="00AE5C6F" w:rsidRDefault="00A505F8" w:rsidP="00C17BC9">
      <w:pPr>
        <w:pStyle w:val="ListParagraph"/>
        <w:numPr>
          <w:ilvl w:val="0"/>
          <w:numId w:val="37"/>
        </w:numPr>
        <w:jc w:val="both"/>
        <w:rPr>
          <w:rFonts w:asciiTheme="minorHAnsi" w:hAnsiTheme="minorHAnsi" w:cstheme="minorHAnsi"/>
          <w:lang w:val="en-US" w:eastAsia="ar-SA"/>
        </w:rPr>
      </w:pPr>
      <w:r w:rsidRPr="00AE5C6F">
        <w:rPr>
          <w:rFonts w:asciiTheme="minorHAnsi" w:hAnsiTheme="minorHAnsi" w:cstheme="minorHAnsi"/>
        </w:rPr>
        <w:t xml:space="preserve">A systematic understanding with a deep knowledge and critical awareness of current problems and/or new insights, which is informed by current best practice of </w:t>
      </w:r>
      <w:r w:rsidR="007945B0" w:rsidRPr="00AE5C6F">
        <w:rPr>
          <w:rFonts w:asciiTheme="minorHAnsi" w:hAnsiTheme="minorHAnsi" w:cstheme="minorHAnsi"/>
        </w:rPr>
        <w:t xml:space="preserve">for </w:t>
      </w:r>
      <w:r w:rsidR="006A2228" w:rsidRPr="00AE5C6F">
        <w:rPr>
          <w:rFonts w:asciiTheme="minorHAnsi" w:hAnsiTheme="minorHAnsi" w:cstheme="minorHAnsi"/>
        </w:rPr>
        <w:t>Early Tears teaching</w:t>
      </w:r>
      <w:r w:rsidR="00AE5C6F">
        <w:rPr>
          <w:rFonts w:asciiTheme="minorHAnsi" w:hAnsiTheme="minorHAnsi" w:cstheme="minorHAnsi"/>
        </w:rPr>
        <w:t>.</w:t>
      </w:r>
      <w:r w:rsidR="006A2228" w:rsidRPr="00AE5C6F">
        <w:rPr>
          <w:rFonts w:asciiTheme="minorHAnsi" w:hAnsiTheme="minorHAnsi" w:cstheme="minorHAnsi"/>
        </w:rPr>
        <w:t xml:space="preserve"> </w:t>
      </w:r>
      <w:r w:rsidR="007945B0" w:rsidRPr="00AE5C6F">
        <w:rPr>
          <w:rFonts w:asciiTheme="minorHAnsi" w:hAnsiTheme="minorHAnsi" w:cstheme="minorHAnsi"/>
        </w:rPr>
        <w:t xml:space="preserve"> </w:t>
      </w:r>
    </w:p>
    <w:p w14:paraId="13110187" w14:textId="0B608E68" w:rsidR="004131B9" w:rsidRPr="004131B9" w:rsidRDefault="004131B9" w:rsidP="00C17BC9">
      <w:pPr>
        <w:pStyle w:val="ListParagraph"/>
        <w:numPr>
          <w:ilvl w:val="0"/>
          <w:numId w:val="37"/>
        </w:numPr>
        <w:jc w:val="both"/>
        <w:rPr>
          <w:rFonts w:asciiTheme="minorHAnsi" w:hAnsiTheme="minorHAnsi" w:cstheme="minorHAnsi"/>
          <w:lang w:val="en-US" w:eastAsia="ar-SA"/>
        </w:rPr>
      </w:pPr>
      <w:r w:rsidRPr="004131B9">
        <w:rPr>
          <w:rFonts w:asciiTheme="minorHAnsi" w:hAnsiTheme="minorHAnsi" w:cstheme="minorHAnsi"/>
        </w:rPr>
        <w:t xml:space="preserve">An in depth understanding of a range of formal and informal educational roles played by </w:t>
      </w:r>
      <w:r w:rsidRPr="00AE5C6F">
        <w:rPr>
          <w:rFonts w:asciiTheme="minorHAnsi" w:hAnsiTheme="minorHAnsi" w:cstheme="minorHAnsi"/>
        </w:rPr>
        <w:t>Early Years Teachers</w:t>
      </w:r>
      <w:r w:rsidRPr="004131B9">
        <w:rPr>
          <w:rFonts w:asciiTheme="minorHAnsi" w:hAnsiTheme="minorHAnsi" w:cstheme="minorHAnsi"/>
        </w:rPr>
        <w:t xml:space="preserve"> alongside the different models, approaches and methods of practice</w:t>
      </w:r>
      <w:r w:rsidR="00AE5C6F">
        <w:rPr>
          <w:rFonts w:asciiTheme="minorHAnsi" w:hAnsiTheme="minorHAnsi" w:cstheme="minorHAnsi"/>
        </w:rPr>
        <w:t>.</w:t>
      </w:r>
      <w:r w:rsidRPr="004131B9">
        <w:rPr>
          <w:rFonts w:asciiTheme="minorHAnsi" w:hAnsiTheme="minorHAnsi" w:cstheme="minorHAnsi"/>
        </w:rPr>
        <w:t xml:space="preserve"> </w:t>
      </w:r>
    </w:p>
    <w:p w14:paraId="70A175EF" w14:textId="3F3BB7B5" w:rsidR="00A505F8" w:rsidRPr="006A2228" w:rsidRDefault="006A2228" w:rsidP="00C17BC9">
      <w:pPr>
        <w:pStyle w:val="ListParagraph"/>
        <w:numPr>
          <w:ilvl w:val="0"/>
          <w:numId w:val="37"/>
        </w:numPr>
        <w:jc w:val="both"/>
        <w:rPr>
          <w:rFonts w:asciiTheme="minorHAnsi" w:hAnsiTheme="minorHAnsi" w:cstheme="minorHAnsi"/>
          <w:lang w:val="en-US" w:eastAsia="ar-SA"/>
        </w:rPr>
      </w:pPr>
      <w:r w:rsidRPr="006A2228">
        <w:rPr>
          <w:rFonts w:asciiTheme="minorHAnsi" w:hAnsiTheme="minorHAnsi" w:cstheme="minorHAnsi"/>
        </w:rPr>
        <w:t xml:space="preserve">A critical appreciation of the professional role </w:t>
      </w:r>
      <w:r w:rsidRPr="00AE5C6F">
        <w:rPr>
          <w:rFonts w:asciiTheme="minorHAnsi" w:hAnsiTheme="minorHAnsi" w:cstheme="minorHAnsi"/>
        </w:rPr>
        <w:t>of an Early Years Teacher</w:t>
      </w:r>
      <w:r w:rsidRPr="006A2228">
        <w:rPr>
          <w:rFonts w:asciiTheme="minorHAnsi" w:hAnsiTheme="minorHAnsi" w:cstheme="minorHAnsi"/>
        </w:rPr>
        <w:t xml:space="preserve"> and their contribution to a range of contexts including multi professional practice, integrated teams and partnerships.</w:t>
      </w:r>
      <w:r w:rsidR="00A505F8" w:rsidRPr="006A2228">
        <w:rPr>
          <w:rFonts w:asciiTheme="minorHAnsi" w:hAnsiTheme="minorHAnsi" w:cstheme="minorHAnsi"/>
        </w:rPr>
        <w:t xml:space="preserve"> </w:t>
      </w:r>
    </w:p>
    <w:p w14:paraId="6EAC9F71" w14:textId="629475CF" w:rsidR="00A505F8" w:rsidRPr="00AE5C6F" w:rsidRDefault="00A505F8" w:rsidP="00C17BC9">
      <w:pPr>
        <w:pStyle w:val="ListParagraph"/>
        <w:numPr>
          <w:ilvl w:val="0"/>
          <w:numId w:val="37"/>
        </w:numPr>
        <w:jc w:val="both"/>
        <w:rPr>
          <w:rFonts w:asciiTheme="minorHAnsi" w:hAnsiTheme="minorHAnsi" w:cstheme="minorHAnsi"/>
          <w:lang w:val="en-US" w:eastAsia="ar-SA"/>
        </w:rPr>
      </w:pPr>
      <w:r w:rsidRPr="00C17BC9">
        <w:rPr>
          <w:rFonts w:asciiTheme="minorHAnsi" w:hAnsiTheme="minorHAnsi" w:cstheme="minorHAnsi"/>
        </w:rPr>
        <w:t>Critical understanding of the significance of issues of equality, diversity, inclusion and social justice</w:t>
      </w:r>
      <w:r w:rsidR="00AE5C6F">
        <w:rPr>
          <w:rFonts w:asciiTheme="minorHAnsi" w:hAnsiTheme="minorHAnsi" w:cstheme="minorHAnsi"/>
        </w:rPr>
        <w:t>.</w:t>
      </w:r>
    </w:p>
    <w:p w14:paraId="07DAAB7A" w14:textId="77777777" w:rsidR="00AE5C6F" w:rsidRPr="00C17BC9" w:rsidRDefault="00AE5C6F" w:rsidP="00AE5C6F">
      <w:pPr>
        <w:pStyle w:val="ListParagraph"/>
        <w:ind w:left="1004"/>
        <w:jc w:val="both"/>
        <w:rPr>
          <w:rFonts w:asciiTheme="minorHAnsi" w:hAnsiTheme="minorHAnsi" w:cstheme="minorHAnsi"/>
          <w:lang w:val="en-US" w:eastAsia="ar-SA"/>
        </w:rPr>
      </w:pPr>
    </w:p>
    <w:p w14:paraId="2DA6904F" w14:textId="2E6F43CA" w:rsidR="006614B0" w:rsidRPr="00C17BC9" w:rsidRDefault="006614B0" w:rsidP="00E60DEE">
      <w:pPr>
        <w:pStyle w:val="Heading2"/>
      </w:pPr>
      <w:r w:rsidRPr="00C17BC9">
        <w:t xml:space="preserve">Intellectual skills: </w:t>
      </w:r>
    </w:p>
    <w:p w14:paraId="69FAF1DA" w14:textId="555DB15F" w:rsidR="006614B0" w:rsidRPr="00C17BC9" w:rsidRDefault="006614B0" w:rsidP="00C17BC9">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22613714" w14:textId="40F05A91" w:rsidR="00C17BC9" w:rsidRPr="00C17BC9" w:rsidRDefault="00C17BC9" w:rsidP="00C17BC9">
      <w:pPr>
        <w:pStyle w:val="ListParagraph"/>
        <w:numPr>
          <w:ilvl w:val="0"/>
          <w:numId w:val="37"/>
        </w:numPr>
        <w:rPr>
          <w:rFonts w:asciiTheme="minorHAnsi" w:hAnsiTheme="minorHAnsi" w:cstheme="minorHAnsi"/>
        </w:rPr>
      </w:pPr>
      <w:r w:rsidRPr="00C17BC9">
        <w:rPr>
          <w:rFonts w:asciiTheme="minorHAnsi" w:hAnsiTheme="minorHAnsi" w:cstheme="minorHAnsi"/>
          <w:lang w:val="en-US" w:eastAsia="ar-SA"/>
        </w:rPr>
        <w:t>Innovation</w:t>
      </w:r>
      <w:r w:rsidRPr="00C17BC9">
        <w:rPr>
          <w:rFonts w:asciiTheme="minorHAnsi" w:hAnsiTheme="minorHAnsi" w:cstheme="minorHAnsi"/>
        </w:rPr>
        <w:t xml:space="preserve"> and </w:t>
      </w:r>
      <w:r w:rsidR="00684B92" w:rsidRPr="00C17BC9">
        <w:rPr>
          <w:rFonts w:asciiTheme="minorHAnsi" w:hAnsiTheme="minorHAnsi" w:cstheme="minorHAnsi"/>
        </w:rPr>
        <w:t>problem-solving</w:t>
      </w:r>
      <w:r w:rsidR="000A17FA">
        <w:rPr>
          <w:rFonts w:asciiTheme="minorHAnsi" w:hAnsiTheme="minorHAnsi" w:cstheme="minorHAnsi"/>
        </w:rPr>
        <w:t xml:space="preserve"> skills</w:t>
      </w:r>
      <w:r w:rsidRPr="00C17BC9">
        <w:rPr>
          <w:rFonts w:asciiTheme="minorHAnsi" w:hAnsiTheme="minorHAnsi" w:cstheme="minorHAnsi"/>
        </w:rPr>
        <w:t xml:space="preserve"> and apply these confidently within an appropriate ethical framework relating to </w:t>
      </w:r>
      <w:r w:rsidRPr="006A2228">
        <w:rPr>
          <w:rFonts w:asciiTheme="minorHAnsi" w:hAnsiTheme="minorHAnsi" w:cstheme="minorHAnsi"/>
        </w:rPr>
        <w:t>th</w:t>
      </w:r>
      <w:r w:rsidR="006A2228">
        <w:rPr>
          <w:rFonts w:asciiTheme="minorHAnsi" w:hAnsiTheme="minorHAnsi" w:cstheme="minorHAnsi"/>
        </w:rPr>
        <w:t>e</w:t>
      </w:r>
      <w:r w:rsidRPr="006A2228">
        <w:rPr>
          <w:rFonts w:asciiTheme="minorHAnsi" w:hAnsiTheme="minorHAnsi" w:cstheme="minorHAnsi"/>
        </w:rPr>
        <w:t xml:space="preserve"> </w:t>
      </w:r>
      <w:r w:rsidR="006A2228" w:rsidRPr="006A2228">
        <w:rPr>
          <w:rFonts w:asciiTheme="minorHAnsi" w:hAnsiTheme="minorHAnsi" w:cstheme="minorHAnsi"/>
        </w:rPr>
        <w:t xml:space="preserve">role as an </w:t>
      </w:r>
      <w:r w:rsidR="006A2228" w:rsidRPr="00684B92">
        <w:rPr>
          <w:rFonts w:asciiTheme="minorHAnsi" w:hAnsiTheme="minorHAnsi" w:cstheme="minorHAnsi"/>
        </w:rPr>
        <w:t>Early Years</w:t>
      </w:r>
      <w:r w:rsidR="000A17FA" w:rsidRPr="00684B92">
        <w:rPr>
          <w:rFonts w:asciiTheme="minorHAnsi" w:hAnsiTheme="minorHAnsi" w:cstheme="minorHAnsi"/>
        </w:rPr>
        <w:t xml:space="preserve"> </w:t>
      </w:r>
      <w:r w:rsidR="006A2228" w:rsidRPr="00684B92">
        <w:rPr>
          <w:rFonts w:asciiTheme="minorHAnsi" w:hAnsiTheme="minorHAnsi" w:cstheme="minorHAnsi"/>
        </w:rPr>
        <w:t>Teacher</w:t>
      </w:r>
      <w:r w:rsidR="00684B92">
        <w:rPr>
          <w:rFonts w:asciiTheme="minorHAnsi" w:hAnsiTheme="minorHAnsi" w:cstheme="minorHAnsi"/>
        </w:rPr>
        <w:t>.</w:t>
      </w:r>
    </w:p>
    <w:p w14:paraId="583A34D6" w14:textId="5FCF4E88" w:rsidR="00C17BC9" w:rsidRPr="00C17BC9" w:rsidRDefault="00C17BC9" w:rsidP="00C17BC9">
      <w:pPr>
        <w:pStyle w:val="ListParagraph"/>
        <w:numPr>
          <w:ilvl w:val="0"/>
          <w:numId w:val="37"/>
        </w:numPr>
        <w:rPr>
          <w:rFonts w:asciiTheme="minorHAnsi" w:hAnsiTheme="minorHAnsi" w:cstheme="minorHAnsi"/>
        </w:rPr>
      </w:pPr>
      <w:r w:rsidRPr="00C17BC9">
        <w:rPr>
          <w:rFonts w:asciiTheme="minorHAnsi" w:hAnsiTheme="minorHAnsi" w:cstheme="minorHAnsi"/>
        </w:rPr>
        <w:t>A sustained advancement in their knowledge and understanding in developing new skills to a high level</w:t>
      </w:r>
      <w:r w:rsidR="00684B92">
        <w:rPr>
          <w:rFonts w:asciiTheme="minorHAnsi" w:hAnsiTheme="minorHAnsi" w:cstheme="minorHAnsi"/>
        </w:rPr>
        <w:t>.</w:t>
      </w:r>
    </w:p>
    <w:p w14:paraId="12C53366" w14:textId="2F0499CA" w:rsidR="00C17BC9" w:rsidRPr="00C17BC9" w:rsidRDefault="00C17BC9" w:rsidP="00C17BC9">
      <w:pPr>
        <w:pStyle w:val="ListParagraph"/>
        <w:numPr>
          <w:ilvl w:val="0"/>
          <w:numId w:val="37"/>
        </w:numPr>
        <w:rPr>
          <w:rFonts w:asciiTheme="minorHAnsi" w:hAnsiTheme="minorHAnsi" w:cstheme="minorHAnsi"/>
        </w:rPr>
      </w:pPr>
      <w:r w:rsidRPr="00C17BC9">
        <w:rPr>
          <w:rFonts w:asciiTheme="minorHAnsi" w:hAnsiTheme="minorHAnsi" w:cstheme="minorHAnsi"/>
          <w:lang w:val="en-US" w:eastAsia="ar-SA"/>
        </w:rPr>
        <w:t xml:space="preserve">The </w:t>
      </w:r>
      <w:r w:rsidRPr="00C17BC9">
        <w:rPr>
          <w:rFonts w:asciiTheme="minorHAnsi" w:hAnsiTheme="minorHAnsi" w:cstheme="minorHAnsi"/>
        </w:rPr>
        <w:t xml:space="preserve">ability to interrogate an extensive range of relevant theoretical, professional and </w:t>
      </w:r>
      <w:r w:rsidR="00655444" w:rsidRPr="00C17BC9">
        <w:rPr>
          <w:rFonts w:asciiTheme="minorHAnsi" w:hAnsiTheme="minorHAnsi" w:cstheme="minorHAnsi"/>
        </w:rPr>
        <w:t>research-based</w:t>
      </w:r>
      <w:r w:rsidRPr="00C17BC9">
        <w:rPr>
          <w:rFonts w:asciiTheme="minorHAnsi" w:hAnsiTheme="minorHAnsi" w:cstheme="minorHAnsi"/>
        </w:rPr>
        <w:t xml:space="preserve"> sources and critically engage with the sources in the development and discussion of ideas, perspectives and theories</w:t>
      </w:r>
      <w:r w:rsidR="00684B92">
        <w:rPr>
          <w:rFonts w:asciiTheme="minorHAnsi" w:hAnsiTheme="minorHAnsi" w:cstheme="minorHAnsi"/>
        </w:rPr>
        <w:t>.</w:t>
      </w:r>
    </w:p>
    <w:p w14:paraId="388007A6" w14:textId="5E8CA0D0" w:rsidR="00C17BC9" w:rsidRPr="00C17BC9" w:rsidRDefault="00C17BC9" w:rsidP="00C17BC9">
      <w:pPr>
        <w:pStyle w:val="ListParagraph"/>
        <w:numPr>
          <w:ilvl w:val="0"/>
          <w:numId w:val="37"/>
        </w:numPr>
        <w:rPr>
          <w:rFonts w:asciiTheme="minorHAnsi" w:hAnsiTheme="minorHAnsi" w:cstheme="minorHAnsi"/>
        </w:rPr>
      </w:pPr>
      <w:r w:rsidRPr="00C17BC9">
        <w:rPr>
          <w:rFonts w:asciiTheme="minorHAnsi" w:hAnsiTheme="minorHAnsi" w:cstheme="minorHAnsi"/>
        </w:rPr>
        <w:t>The ability to analyse critically and evaluate complex, incomplete or contradictory areas of knowledge used to interpret and explore the area of study, showing the ability to synthesise and transform ideas in the process of developing an argument</w:t>
      </w:r>
      <w:r w:rsidR="00684B92">
        <w:rPr>
          <w:rFonts w:asciiTheme="minorHAnsi" w:hAnsiTheme="minorHAnsi" w:cstheme="minorHAnsi"/>
        </w:rPr>
        <w:t>.</w:t>
      </w:r>
    </w:p>
    <w:p w14:paraId="70A1EF03" w14:textId="540241E0" w:rsidR="00C17BC9" w:rsidRPr="00684B92" w:rsidRDefault="00C17BC9"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rPr>
        <w:t>The ability to use critical reflection in the learning process to explore the relationship between theory and practice in complex situations</w:t>
      </w:r>
      <w:r w:rsidR="00684B92">
        <w:rPr>
          <w:rFonts w:asciiTheme="minorHAnsi" w:hAnsiTheme="minorHAnsi" w:cstheme="minorHAnsi"/>
        </w:rPr>
        <w:t>.</w:t>
      </w:r>
    </w:p>
    <w:p w14:paraId="2013CCAF" w14:textId="77777777" w:rsidR="00684B92" w:rsidRPr="00C17BC9" w:rsidRDefault="00684B92" w:rsidP="00684B92">
      <w:pPr>
        <w:pStyle w:val="ListParagraph"/>
        <w:ind w:left="1004"/>
        <w:rPr>
          <w:rFonts w:asciiTheme="minorHAnsi" w:hAnsiTheme="minorHAnsi" w:cstheme="minorHAnsi"/>
          <w:lang w:val="en-US" w:eastAsia="ar-SA"/>
        </w:rPr>
      </w:pPr>
    </w:p>
    <w:p w14:paraId="63D0A68D" w14:textId="7454FB18" w:rsidR="006614B0" w:rsidRPr="00C17BC9" w:rsidRDefault="006614B0" w:rsidP="00E60DEE">
      <w:pPr>
        <w:pStyle w:val="Heading2"/>
      </w:pPr>
      <w:r w:rsidRPr="00C17BC9">
        <w:t xml:space="preserve">Practical skills: </w:t>
      </w:r>
    </w:p>
    <w:p w14:paraId="5692610A" w14:textId="066A5F02" w:rsidR="006614B0" w:rsidRPr="00C17BC9" w:rsidRDefault="006614B0" w:rsidP="00C17BC9">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141D29BC" w14:textId="75A600F1" w:rsidR="00C17BC9" w:rsidRPr="00C17BC9" w:rsidRDefault="00C17BC9"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lang w:val="en-US" w:eastAsia="ar-SA"/>
        </w:rPr>
        <w:t xml:space="preserve">The </w:t>
      </w:r>
      <w:r w:rsidRPr="00C17BC9">
        <w:rPr>
          <w:rFonts w:asciiTheme="minorHAnsi" w:hAnsiTheme="minorHAnsi" w:cstheme="minorHAnsi"/>
        </w:rPr>
        <w:t>ability to confidently adapt and develop skills and/or procedures for new situations, exercising initiative and personal responsibility in making informed judgements</w:t>
      </w:r>
      <w:r w:rsidR="000A17FA">
        <w:rPr>
          <w:rFonts w:asciiTheme="minorHAnsi" w:hAnsiTheme="minorHAnsi" w:cstheme="minorHAnsi"/>
        </w:rPr>
        <w:t xml:space="preserve"> relating </w:t>
      </w:r>
      <w:r w:rsidR="000A17FA" w:rsidRPr="00684B92">
        <w:rPr>
          <w:rFonts w:asciiTheme="minorHAnsi" w:hAnsiTheme="minorHAnsi" w:cstheme="minorHAnsi"/>
        </w:rPr>
        <w:t>to Early Years education</w:t>
      </w:r>
      <w:r w:rsidR="00684B92">
        <w:rPr>
          <w:rFonts w:asciiTheme="minorHAnsi" w:hAnsiTheme="minorHAnsi" w:cstheme="minorHAnsi"/>
        </w:rPr>
        <w:t>.</w:t>
      </w:r>
    </w:p>
    <w:p w14:paraId="208C47B5" w14:textId="7C7F2432" w:rsidR="00C17BC9" w:rsidRPr="00C17BC9" w:rsidRDefault="00C17BC9"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lang w:val="en-US" w:eastAsia="ar-SA"/>
        </w:rPr>
        <w:t xml:space="preserve">The </w:t>
      </w:r>
      <w:r w:rsidRPr="00C17BC9">
        <w:rPr>
          <w:rFonts w:asciiTheme="minorHAnsi" w:hAnsiTheme="minorHAnsi" w:cstheme="minorHAnsi"/>
        </w:rPr>
        <w:t>ability and confidence to articulate an integrated, critical, reflective and effective orientation to their practices and their personal responsibilities in professional practice</w:t>
      </w:r>
      <w:r w:rsidR="00684B92">
        <w:rPr>
          <w:rFonts w:asciiTheme="minorHAnsi" w:hAnsiTheme="minorHAnsi" w:cstheme="minorHAnsi"/>
        </w:rPr>
        <w:t>.</w:t>
      </w:r>
    </w:p>
    <w:p w14:paraId="35415CA1" w14:textId="2789F27F" w:rsidR="00296208" w:rsidRPr="00C17BC9" w:rsidRDefault="00296208" w:rsidP="00C17BC9">
      <w:pPr>
        <w:pStyle w:val="ListParagraph"/>
        <w:numPr>
          <w:ilvl w:val="0"/>
          <w:numId w:val="37"/>
        </w:numPr>
        <w:rPr>
          <w:rFonts w:asciiTheme="minorHAnsi" w:hAnsiTheme="minorHAnsi" w:cstheme="minorHAnsi"/>
          <w:lang w:val="en-US" w:eastAsia="ar-SA"/>
        </w:rPr>
      </w:pPr>
      <w:r w:rsidRPr="00C17BC9">
        <w:rPr>
          <w:rFonts w:asciiTheme="minorHAnsi" w:hAnsiTheme="minorHAnsi" w:cstheme="minorHAnsi"/>
        </w:rPr>
        <w:t>The ability to operate in a complex</w:t>
      </w:r>
      <w:r w:rsidR="00684B92">
        <w:rPr>
          <w:rFonts w:asciiTheme="minorHAnsi" w:hAnsiTheme="minorHAnsi" w:cstheme="minorHAnsi"/>
        </w:rPr>
        <w:t xml:space="preserve">, </w:t>
      </w:r>
      <w:r w:rsidRPr="00C17BC9">
        <w:rPr>
          <w:rFonts w:asciiTheme="minorHAnsi" w:hAnsiTheme="minorHAnsi" w:cstheme="minorHAnsi"/>
        </w:rPr>
        <w:t>unpredictable and specialised context with an in depth understanding of the issues governing good practice and communicate their opinions clearly and sensitively to a range of professionals and non-professionals including colleagues, children and parents/carers and other stakeholders</w:t>
      </w:r>
      <w:r w:rsidR="00684B92">
        <w:rPr>
          <w:rFonts w:asciiTheme="minorHAnsi" w:hAnsiTheme="minorHAnsi" w:cstheme="minorHAnsi"/>
        </w:rPr>
        <w:t>.</w:t>
      </w:r>
    </w:p>
    <w:p w14:paraId="7F53E664" w14:textId="77777777" w:rsidR="00C17BC9" w:rsidRPr="00C17BC9" w:rsidRDefault="00C17BC9" w:rsidP="00C17BC9">
      <w:pPr>
        <w:pStyle w:val="ListParagraph"/>
        <w:rPr>
          <w:rFonts w:asciiTheme="minorHAnsi" w:hAnsiTheme="minorHAnsi" w:cstheme="minorHAnsi"/>
          <w:lang w:val="en-US" w:eastAsia="ar-SA"/>
        </w:rPr>
      </w:pPr>
    </w:p>
    <w:p w14:paraId="67B169CC" w14:textId="40C6AF5C" w:rsidR="006614B0" w:rsidRPr="00C17BC9" w:rsidRDefault="006614B0" w:rsidP="00E60DEE">
      <w:pPr>
        <w:pStyle w:val="Heading2"/>
      </w:pPr>
      <w:r w:rsidRPr="00C17BC9">
        <w:t xml:space="preserve">Transferable / </w:t>
      </w:r>
      <w:r w:rsidR="00B367A3" w:rsidRPr="00C17BC9">
        <w:t>k</w:t>
      </w:r>
      <w:r w:rsidRPr="00C17BC9">
        <w:t xml:space="preserve">ey skills: </w:t>
      </w:r>
    </w:p>
    <w:p w14:paraId="1C349AD7" w14:textId="139F0C61" w:rsidR="006614B0" w:rsidRPr="00C17BC9" w:rsidRDefault="006614B0" w:rsidP="00C17BC9">
      <w:pPr>
        <w:widowControl w:val="0"/>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By the end of this programme students should be able to demonstrate:</w:t>
      </w:r>
    </w:p>
    <w:p w14:paraId="2F53225E" w14:textId="3B940981" w:rsidR="00296208" w:rsidRPr="00C17BC9"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lastRenderedPageBreak/>
        <w:t xml:space="preserve">The ability to deal with complex issues both systematically and creatively and make sound judgements in the absence of complete data, to specialist and non-specialist </w:t>
      </w:r>
      <w:r w:rsidR="00655444" w:rsidRPr="00C17BC9">
        <w:rPr>
          <w:rFonts w:asciiTheme="minorHAnsi" w:hAnsiTheme="minorHAnsi" w:cstheme="minorHAnsi"/>
        </w:rPr>
        <w:t>audiences.</w:t>
      </w:r>
      <w:r w:rsidRPr="00C17BC9">
        <w:rPr>
          <w:rFonts w:asciiTheme="minorHAnsi" w:hAnsiTheme="minorHAnsi" w:cstheme="minorHAnsi"/>
        </w:rPr>
        <w:t xml:space="preserve"> </w:t>
      </w:r>
    </w:p>
    <w:p w14:paraId="0B4F498D" w14:textId="0C3B0356" w:rsidR="00296208" w:rsidRPr="00C17BC9"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 xml:space="preserve">The ability to exercise initiative, personal responsibility and decision making in complex and unpredictable </w:t>
      </w:r>
      <w:r w:rsidR="00655444" w:rsidRPr="00C17BC9">
        <w:rPr>
          <w:rFonts w:asciiTheme="minorHAnsi" w:hAnsiTheme="minorHAnsi" w:cstheme="minorHAnsi"/>
        </w:rPr>
        <w:t>situations.</w:t>
      </w:r>
      <w:r w:rsidRPr="00C17BC9">
        <w:rPr>
          <w:rFonts w:asciiTheme="minorHAnsi" w:hAnsiTheme="minorHAnsi" w:cstheme="minorHAnsi"/>
        </w:rPr>
        <w:t xml:space="preserve"> </w:t>
      </w:r>
    </w:p>
    <w:p w14:paraId="5D1238C4" w14:textId="032E0D5B" w:rsidR="00296208" w:rsidRPr="00C17BC9" w:rsidRDefault="00296208" w:rsidP="00C17BC9">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 xml:space="preserve">The willingness to commit to on-going professional development and reflective </w:t>
      </w:r>
      <w:r w:rsidR="00655444" w:rsidRPr="00C17BC9">
        <w:rPr>
          <w:rFonts w:asciiTheme="minorHAnsi" w:hAnsiTheme="minorHAnsi" w:cstheme="minorHAnsi"/>
        </w:rPr>
        <w:t>practice.</w:t>
      </w:r>
      <w:r w:rsidRPr="00C17BC9">
        <w:rPr>
          <w:rFonts w:asciiTheme="minorHAnsi" w:hAnsiTheme="minorHAnsi" w:cstheme="minorHAnsi"/>
        </w:rPr>
        <w:t xml:space="preserve"> </w:t>
      </w:r>
    </w:p>
    <w:p w14:paraId="5C4B43F7" w14:textId="60D9C48A" w:rsidR="006A2228" w:rsidRDefault="00296208" w:rsidP="006A2228">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C17BC9">
        <w:rPr>
          <w:rFonts w:asciiTheme="minorHAnsi" w:hAnsiTheme="minorHAnsi" w:cstheme="minorHAnsi"/>
        </w:rPr>
        <w:t>The ability to locate, evaluate and use effectively the full range of learning resources, including digitally, applying a critical and confident approach.</w:t>
      </w:r>
    </w:p>
    <w:p w14:paraId="1D55BAED" w14:textId="0E73819B" w:rsidR="00763FFE" w:rsidRDefault="00763FFE" w:rsidP="006A2228">
      <w:pPr>
        <w:pStyle w:val="ListParagraph"/>
        <w:widowControl w:val="0"/>
        <w:numPr>
          <w:ilvl w:val="0"/>
          <w:numId w:val="37"/>
        </w:numPr>
        <w:tabs>
          <w:tab w:val="left" w:pos="709"/>
        </w:tabs>
        <w:autoSpaceDE w:val="0"/>
        <w:autoSpaceDN w:val="0"/>
        <w:adjustRightInd w:val="0"/>
        <w:rPr>
          <w:rFonts w:asciiTheme="minorHAnsi" w:hAnsiTheme="minorHAnsi" w:cstheme="minorHAnsi"/>
        </w:rPr>
      </w:pPr>
      <w:r w:rsidRPr="00763FFE">
        <w:rPr>
          <w:rFonts w:asciiTheme="minorHAnsi" w:hAnsiTheme="minorHAnsi" w:cstheme="minorHAnsi"/>
        </w:rPr>
        <w:t>The ability to systematically organise and communicate advanced information evidencing appropriate proficiency in English language, using criteria developed for specialist audiences in unpredictably complex contexts (level 7).</w:t>
      </w:r>
    </w:p>
    <w:p w14:paraId="6D8A7714" w14:textId="1F154ACD" w:rsidR="00802EF5" w:rsidRDefault="006A2228" w:rsidP="006A2228">
      <w:pPr>
        <w:pStyle w:val="ListParagraph"/>
        <w:widowControl w:val="0"/>
        <w:numPr>
          <w:ilvl w:val="0"/>
          <w:numId w:val="37"/>
        </w:numPr>
        <w:tabs>
          <w:tab w:val="left" w:pos="709"/>
        </w:tabs>
        <w:autoSpaceDE w:val="0"/>
        <w:autoSpaceDN w:val="0"/>
        <w:adjustRightInd w:val="0"/>
        <w:rPr>
          <w:rFonts w:asciiTheme="minorHAnsi" w:hAnsiTheme="minorHAnsi" w:cstheme="minorHAnsi"/>
        </w:rPr>
      </w:pPr>
      <w:r>
        <w:rPr>
          <w:rFonts w:asciiTheme="minorHAnsi" w:hAnsiTheme="minorHAnsi" w:cstheme="minorHAnsi"/>
        </w:rPr>
        <w:t>the</w:t>
      </w:r>
      <w:r w:rsidRPr="006A2228">
        <w:rPr>
          <w:rFonts w:asciiTheme="minorHAnsi" w:hAnsiTheme="minorHAnsi" w:cstheme="minorHAnsi"/>
        </w:rPr>
        <w:t xml:space="preserve"> knowledge, understanding and skills so they can meet the requirements of the </w:t>
      </w:r>
      <w:r w:rsidRPr="00684B92">
        <w:rPr>
          <w:rFonts w:asciiTheme="minorHAnsi" w:hAnsiTheme="minorHAnsi" w:cstheme="minorHAnsi"/>
        </w:rPr>
        <w:t>Teachers’ Standards (Early Years)(2013)</w:t>
      </w:r>
      <w:r w:rsidR="00684B92" w:rsidRPr="00684B92">
        <w:rPr>
          <w:rFonts w:asciiTheme="minorHAnsi" w:hAnsiTheme="minorHAnsi" w:cstheme="minorHAnsi"/>
        </w:rPr>
        <w:t>.</w:t>
      </w:r>
    </w:p>
    <w:p w14:paraId="0EE35A17" w14:textId="77777777" w:rsidR="00684B92" w:rsidRPr="006A2228" w:rsidRDefault="00684B92" w:rsidP="00684B92">
      <w:pPr>
        <w:pStyle w:val="ListParagraph"/>
        <w:widowControl w:val="0"/>
        <w:tabs>
          <w:tab w:val="left" w:pos="709"/>
        </w:tabs>
        <w:autoSpaceDE w:val="0"/>
        <w:autoSpaceDN w:val="0"/>
        <w:adjustRightInd w:val="0"/>
        <w:ind w:left="1004"/>
        <w:rPr>
          <w:rFonts w:asciiTheme="minorHAnsi" w:hAnsiTheme="minorHAnsi" w:cstheme="minorHAnsi"/>
        </w:rPr>
      </w:pPr>
    </w:p>
    <w:p w14:paraId="0414431E" w14:textId="4C0F1BFA" w:rsidR="006614B0" w:rsidRPr="00C17BC9" w:rsidRDefault="008253C7" w:rsidP="00E60DEE">
      <w:pPr>
        <w:pStyle w:val="Heading1"/>
      </w:pPr>
      <w:r w:rsidRPr="00C17BC9">
        <w:t>Learning and Teaching Methods</w:t>
      </w:r>
    </w:p>
    <w:p w14:paraId="082BAF3C" w14:textId="6662DF4F" w:rsidR="00296208" w:rsidRPr="00166DEB" w:rsidRDefault="00296208" w:rsidP="00166DEB">
      <w:pPr>
        <w:jc w:val="both"/>
        <w:rPr>
          <w:rFonts w:asciiTheme="minorHAnsi" w:hAnsiTheme="minorHAnsi" w:cstheme="minorHAnsi"/>
        </w:rPr>
      </w:pPr>
      <w:bookmarkStart w:id="2" w:name="_Hlk108697868"/>
      <w:r w:rsidRPr="00166DEB">
        <w:rPr>
          <w:rFonts w:asciiTheme="minorHAnsi" w:hAnsiTheme="minorHAnsi" w:cstheme="minorHAnsi"/>
        </w:rPr>
        <w:t>A range of learning and teaching approaches is utilized on this programme to enable flexible, student-</w:t>
      </w:r>
      <w:r w:rsidR="00166DEB" w:rsidRPr="00166DEB">
        <w:rPr>
          <w:rFonts w:asciiTheme="minorHAnsi" w:hAnsiTheme="minorHAnsi" w:cstheme="minorHAnsi"/>
        </w:rPr>
        <w:t>centred</w:t>
      </w:r>
      <w:r w:rsidRPr="00166DEB">
        <w:rPr>
          <w:rFonts w:asciiTheme="minorHAnsi" w:hAnsiTheme="minorHAnsi" w:cstheme="minorHAnsi"/>
        </w:rPr>
        <w:t xml:space="preserve"> learning. Considerable emphasis is placed on critical enquiry and dialogue in relation to learning and development through practice and for advanced scholarship</w:t>
      </w:r>
      <w:r w:rsidR="00C17BC9" w:rsidRPr="00166DEB">
        <w:rPr>
          <w:rFonts w:asciiTheme="minorHAnsi" w:hAnsiTheme="minorHAnsi" w:cstheme="minorHAnsi"/>
        </w:rPr>
        <w:t>.</w:t>
      </w:r>
      <w:r w:rsidRPr="00166DEB">
        <w:rPr>
          <w:rFonts w:asciiTheme="minorHAnsi" w:hAnsiTheme="minorHAnsi" w:cstheme="minorHAnsi"/>
        </w:rPr>
        <w:t xml:space="preserve"> The taught component of this programme is carefully structured to facilitate students’ ability to learn flexibly and independently</w:t>
      </w:r>
      <w:r w:rsidR="00C17BC9" w:rsidRPr="00166DEB">
        <w:rPr>
          <w:rFonts w:asciiTheme="minorHAnsi" w:hAnsiTheme="minorHAnsi" w:cstheme="minorHAnsi"/>
        </w:rPr>
        <w:t xml:space="preserve"> using </w:t>
      </w:r>
      <w:r w:rsidR="00166DEB">
        <w:rPr>
          <w:rFonts w:asciiTheme="minorHAnsi" w:hAnsiTheme="minorHAnsi" w:cstheme="minorHAnsi"/>
        </w:rPr>
        <w:t xml:space="preserve">a </w:t>
      </w:r>
      <w:r w:rsidR="00C17BC9" w:rsidRPr="00166DEB">
        <w:rPr>
          <w:rFonts w:asciiTheme="minorHAnsi" w:hAnsiTheme="minorHAnsi" w:cstheme="minorHAnsi"/>
        </w:rPr>
        <w:t>hybrid pedagogic approach</w:t>
      </w:r>
      <w:r w:rsidRPr="00166DEB">
        <w:rPr>
          <w:rFonts w:asciiTheme="minorHAnsi" w:hAnsiTheme="minorHAnsi" w:cstheme="minorHAnsi"/>
        </w:rPr>
        <w:t>. Each module comprises a range of learning approaches, focusing on core elements: knowledge acquisition, investigation, collaboration, discussion, practice, and the production of learning objects. By modelling this range of teaching and learning approaches, students learn to appreciate the variety of techniques available to them, and how best to apply them in their own context. Students are invited to work in small learning sets within a shared work context, wherever possible, and through this context they review and reflect on their own and each other’s practice. Students are also expected to demonstrate independence and initiative throughout by identifying and sharing additional, relevant reading pertinent to their practice.</w:t>
      </w:r>
    </w:p>
    <w:bookmarkEnd w:id="2"/>
    <w:p w14:paraId="42C0EA84" w14:textId="77777777" w:rsidR="00C17BC9" w:rsidRPr="00296208" w:rsidRDefault="00C17BC9" w:rsidP="00296208">
      <w:pPr>
        <w:pStyle w:val="ListParagraph"/>
        <w:jc w:val="both"/>
        <w:rPr>
          <w:rFonts w:asciiTheme="minorHAnsi" w:hAnsiTheme="minorHAnsi" w:cstheme="minorHAnsi"/>
        </w:rPr>
      </w:pPr>
    </w:p>
    <w:p w14:paraId="319FC5FC" w14:textId="244DF517" w:rsidR="00802EF5" w:rsidRPr="00166DEB" w:rsidRDefault="00296208" w:rsidP="00166DEB">
      <w:pPr>
        <w:jc w:val="both"/>
        <w:rPr>
          <w:rFonts w:asciiTheme="minorHAnsi" w:hAnsiTheme="minorHAnsi" w:cstheme="minorHAnsi"/>
          <w:lang w:val="en-US" w:eastAsia="ar-SA"/>
        </w:rPr>
      </w:pPr>
      <w:r w:rsidRPr="00166DEB">
        <w:rPr>
          <w:rFonts w:asciiTheme="minorHAnsi" w:hAnsiTheme="minorHAnsi" w:cstheme="minorHAnsi"/>
        </w:rPr>
        <w:t xml:space="preserve">In line with the University Learning and Teaching Strategy the teaching team is committed to engaging with and developing further new approaches to teaching and learning, including the full and active use of the VLE and other e-learning resources, the use of open learning resources and audio capture of lectures where appropriate. Throughout the programme students are encouraged to identify and engage in independent reading to supplement and consolidate teaching and learning and to broaden individual knowledge and understanding of their subject area/s. University personal development tutors play a significant role in supporting this dimension of the learning experience. </w:t>
      </w:r>
    </w:p>
    <w:tbl>
      <w:tblPr>
        <w:tblStyle w:val="TableGrid"/>
        <w:tblW w:w="0" w:type="auto"/>
        <w:tblInd w:w="357" w:type="dxa"/>
        <w:tblLook w:val="04A0" w:firstRow="1" w:lastRow="0" w:firstColumn="1" w:lastColumn="0" w:noHBand="0" w:noVBand="1"/>
        <w:tblCaption w:val="Learning Enhancement table"/>
        <w:tblDescription w:val="This table lists the learning and teaching methods that will be used during the programme and provides a definition of each method. "/>
      </w:tblPr>
      <w:tblGrid>
        <w:gridCol w:w="2161"/>
        <w:gridCol w:w="6379"/>
      </w:tblGrid>
      <w:tr w:rsidR="0035278D" w:rsidRPr="00C17BC9" w14:paraId="1B41EE20" w14:textId="77777777" w:rsidTr="0A8758DE">
        <w:trPr>
          <w:tblHeader/>
        </w:trPr>
        <w:tc>
          <w:tcPr>
            <w:tcW w:w="2161" w:type="dxa"/>
          </w:tcPr>
          <w:p w14:paraId="4405B15D" w14:textId="77777777" w:rsidR="0035278D" w:rsidRPr="00AC53C5" w:rsidRDefault="0035278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AC53C5">
              <w:rPr>
                <w:rFonts w:asciiTheme="minorHAnsi" w:hAnsiTheme="minorHAnsi" w:cstheme="minorHAnsi"/>
                <w:b/>
              </w:rPr>
              <w:lastRenderedPageBreak/>
              <w:t>Method</w:t>
            </w:r>
          </w:p>
        </w:tc>
        <w:tc>
          <w:tcPr>
            <w:tcW w:w="6379" w:type="dxa"/>
          </w:tcPr>
          <w:p w14:paraId="297226A9" w14:textId="77777777" w:rsidR="0035278D" w:rsidRPr="00C17BC9" w:rsidRDefault="0035278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C17BC9">
              <w:rPr>
                <w:rFonts w:asciiTheme="minorHAnsi" w:hAnsiTheme="minorHAnsi" w:cstheme="minorHAnsi"/>
                <w:b/>
              </w:rPr>
              <w:t>Description</w:t>
            </w:r>
          </w:p>
        </w:tc>
      </w:tr>
      <w:tr w:rsidR="00655444" w:rsidRPr="00C17BC9" w14:paraId="0657853B" w14:textId="77777777" w:rsidTr="0A8758DE">
        <w:trPr>
          <w:tblHeader/>
        </w:trPr>
        <w:tc>
          <w:tcPr>
            <w:tcW w:w="2161" w:type="dxa"/>
          </w:tcPr>
          <w:p w14:paraId="70A9E21E" w14:textId="4BCEEF9D" w:rsidR="00655444" w:rsidRPr="00925B37" w:rsidRDefault="00655444"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 xml:space="preserve">Action Learning </w:t>
            </w:r>
            <w:r w:rsidR="006C6A1A">
              <w:rPr>
                <w:rFonts w:asciiTheme="minorHAnsi" w:hAnsiTheme="minorHAnsi" w:cstheme="minorHAnsi"/>
              </w:rPr>
              <w:t>S</w:t>
            </w:r>
            <w:r w:rsidRPr="00925B37">
              <w:rPr>
                <w:rFonts w:asciiTheme="minorHAnsi" w:hAnsiTheme="minorHAnsi" w:cstheme="minorHAnsi"/>
              </w:rPr>
              <w:t>ets</w:t>
            </w:r>
          </w:p>
        </w:tc>
        <w:tc>
          <w:tcPr>
            <w:tcW w:w="6379" w:type="dxa"/>
          </w:tcPr>
          <w:p w14:paraId="40548AA4" w14:textId="0497512B" w:rsidR="00655444" w:rsidRPr="00C17BC9" w:rsidRDefault="00655444"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655444">
              <w:rPr>
                <w:rFonts w:asciiTheme="minorHAnsi" w:hAnsiTheme="minorHAnsi" w:cstheme="minorHAnsi"/>
              </w:rPr>
              <w:t xml:space="preserve">An action learning set (ALS) is a </w:t>
            </w:r>
            <w:r>
              <w:rPr>
                <w:rFonts w:asciiTheme="minorHAnsi" w:hAnsiTheme="minorHAnsi" w:cstheme="minorHAnsi"/>
              </w:rPr>
              <w:t xml:space="preserve">small </w:t>
            </w:r>
            <w:r w:rsidRPr="00655444">
              <w:rPr>
                <w:rFonts w:asciiTheme="minorHAnsi" w:hAnsiTheme="minorHAnsi" w:cstheme="minorHAnsi"/>
              </w:rPr>
              <w:t>group of people within a workplace that meet with the specific intention of solving workplace problems</w:t>
            </w:r>
            <w:r w:rsidR="006C6A1A">
              <w:rPr>
                <w:rFonts w:asciiTheme="minorHAnsi" w:hAnsiTheme="minorHAnsi" w:cstheme="minorHAnsi"/>
              </w:rPr>
              <w:t>.</w:t>
            </w:r>
          </w:p>
        </w:tc>
      </w:tr>
      <w:tr w:rsidR="00BC069B" w:rsidRPr="00C17BC9" w14:paraId="3698082E" w14:textId="77777777" w:rsidTr="0A8758DE">
        <w:trPr>
          <w:tblHeader/>
        </w:trPr>
        <w:tc>
          <w:tcPr>
            <w:tcW w:w="2161" w:type="dxa"/>
          </w:tcPr>
          <w:p w14:paraId="5C19FB5E" w14:textId="7CFECE1C" w:rsidR="00BC069B" w:rsidRPr="00925B37" w:rsidRDefault="00BC069B"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 xml:space="preserve">Blended </w:t>
            </w:r>
            <w:r w:rsidR="006C6A1A">
              <w:rPr>
                <w:rFonts w:asciiTheme="minorHAnsi" w:hAnsiTheme="minorHAnsi" w:cstheme="minorHAnsi"/>
              </w:rPr>
              <w:t>L</w:t>
            </w:r>
            <w:r w:rsidRPr="00925B37">
              <w:rPr>
                <w:rFonts w:asciiTheme="minorHAnsi" w:hAnsiTheme="minorHAnsi" w:cstheme="minorHAnsi"/>
              </w:rPr>
              <w:t xml:space="preserve">earning </w:t>
            </w:r>
          </w:p>
        </w:tc>
        <w:tc>
          <w:tcPr>
            <w:tcW w:w="6379" w:type="dxa"/>
          </w:tcPr>
          <w:p w14:paraId="6BCD1B2A" w14:textId="3C118223" w:rsidR="00BC069B" w:rsidRPr="00655444" w:rsidRDefault="00BC069B"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BC069B">
              <w:rPr>
                <w:rFonts w:asciiTheme="minorHAnsi" w:hAnsiTheme="minorHAnsi" w:cstheme="minorHAnsi"/>
              </w:rPr>
              <w:t>Blended learning is an approach to education that combines online educational materials and opportunities for interaction online with traditional place-based classroom methods</w:t>
            </w:r>
            <w:r w:rsidR="006C6A1A">
              <w:rPr>
                <w:rFonts w:asciiTheme="minorHAnsi" w:hAnsiTheme="minorHAnsi" w:cstheme="minorHAnsi"/>
              </w:rPr>
              <w:t>.</w:t>
            </w:r>
          </w:p>
        </w:tc>
      </w:tr>
      <w:tr w:rsidR="0035278D" w:rsidRPr="00C17BC9" w14:paraId="0C07304B" w14:textId="77777777" w:rsidTr="0A8758DE">
        <w:trPr>
          <w:tblHeader/>
        </w:trPr>
        <w:tc>
          <w:tcPr>
            <w:tcW w:w="2161" w:type="dxa"/>
          </w:tcPr>
          <w:p w14:paraId="4B58F51A" w14:textId="70AFEAD8" w:rsidR="0035278D" w:rsidRPr="00925B37"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 xml:space="preserve">Coaching and </w:t>
            </w:r>
            <w:r w:rsidR="006C6A1A">
              <w:rPr>
                <w:rFonts w:asciiTheme="minorHAnsi" w:hAnsiTheme="minorHAnsi" w:cstheme="minorHAnsi"/>
              </w:rPr>
              <w:t>M</w:t>
            </w:r>
            <w:r w:rsidRPr="00925B37">
              <w:rPr>
                <w:rFonts w:asciiTheme="minorHAnsi" w:hAnsiTheme="minorHAnsi" w:cstheme="minorHAnsi"/>
              </w:rPr>
              <w:t>entoring</w:t>
            </w:r>
          </w:p>
        </w:tc>
        <w:tc>
          <w:tcPr>
            <w:tcW w:w="6379" w:type="dxa"/>
          </w:tcPr>
          <w:p w14:paraId="2EBFB81E" w14:textId="3B651C63"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Structured, sustained process for supporting professional learners through significant career transitions and development of a specific aspect of a professional learner’s practice.</w:t>
            </w:r>
          </w:p>
        </w:tc>
      </w:tr>
      <w:tr w:rsidR="0035278D" w:rsidRPr="00C17BC9" w14:paraId="3BD4D9C7" w14:textId="77777777" w:rsidTr="0A8758DE">
        <w:trPr>
          <w:tblHeader/>
        </w:trPr>
        <w:tc>
          <w:tcPr>
            <w:tcW w:w="2161" w:type="dxa"/>
          </w:tcPr>
          <w:p w14:paraId="5D2A17C8" w14:textId="39626358" w:rsidR="0035278D" w:rsidRPr="00925B37"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Debates</w:t>
            </w:r>
          </w:p>
        </w:tc>
        <w:tc>
          <w:tcPr>
            <w:tcW w:w="6379" w:type="dxa"/>
          </w:tcPr>
          <w:p w14:paraId="32DF4E8A" w14:textId="06BA564E"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formal discussion on a particular matter in which opposing arguments are put forward</w:t>
            </w:r>
            <w:r w:rsidR="006C6A1A">
              <w:rPr>
                <w:rFonts w:asciiTheme="minorHAnsi" w:hAnsiTheme="minorHAnsi" w:cstheme="minorHAnsi"/>
              </w:rPr>
              <w:t>.</w:t>
            </w:r>
          </w:p>
        </w:tc>
      </w:tr>
      <w:tr w:rsidR="0035278D" w:rsidRPr="00C17BC9" w14:paraId="36498E2F" w14:textId="77777777" w:rsidTr="0A8758DE">
        <w:trPr>
          <w:tblHeader/>
        </w:trPr>
        <w:tc>
          <w:tcPr>
            <w:tcW w:w="2161" w:type="dxa"/>
          </w:tcPr>
          <w:p w14:paraId="6FB3725E" w14:textId="6CC15913" w:rsidR="0035278D" w:rsidRPr="00925B37"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Directed Study &amp; Reading</w:t>
            </w:r>
          </w:p>
        </w:tc>
        <w:tc>
          <w:tcPr>
            <w:tcW w:w="6379" w:type="dxa"/>
          </w:tcPr>
          <w:p w14:paraId="52378080" w14:textId="3CEFBB4A"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Time set aside by the teacher for learners to study a particular subject.</w:t>
            </w:r>
          </w:p>
        </w:tc>
      </w:tr>
      <w:tr w:rsidR="00655444" w:rsidRPr="00C17BC9" w14:paraId="7ED9F7DD" w14:textId="77777777" w:rsidTr="0A8758DE">
        <w:trPr>
          <w:tblHeader/>
        </w:trPr>
        <w:tc>
          <w:tcPr>
            <w:tcW w:w="2161" w:type="dxa"/>
          </w:tcPr>
          <w:p w14:paraId="7A535CF1" w14:textId="7553AD16" w:rsidR="00655444" w:rsidRPr="00925B37" w:rsidRDefault="00655444"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e-learning</w:t>
            </w:r>
          </w:p>
        </w:tc>
        <w:tc>
          <w:tcPr>
            <w:tcW w:w="6379" w:type="dxa"/>
          </w:tcPr>
          <w:p w14:paraId="47A06E33" w14:textId="77777777"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Utilisation of electronic media, normally via the university’s</w:t>
            </w:r>
          </w:p>
          <w:p w14:paraId="70B0817A" w14:textId="77777777"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virtual learning environment (Learning Space) to support</w:t>
            </w:r>
          </w:p>
          <w:p w14:paraId="3E641530" w14:textId="7272CB3A"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Pr>
                <w:rFonts w:asciiTheme="minorHAnsi" w:hAnsiTheme="minorHAnsi" w:cstheme="minorHAnsi"/>
              </w:rPr>
              <w:t>l</w:t>
            </w:r>
            <w:r w:rsidRPr="00655444">
              <w:rPr>
                <w:rFonts w:asciiTheme="minorHAnsi" w:hAnsiTheme="minorHAnsi" w:cstheme="minorHAnsi"/>
              </w:rPr>
              <w:t>earning in a variety of ways. Examples include providing</w:t>
            </w:r>
          </w:p>
          <w:p w14:paraId="208DB39F" w14:textId="77777777"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direct access to relevant reading, the development of blogs</w:t>
            </w:r>
          </w:p>
          <w:p w14:paraId="6B217D8A" w14:textId="7730A4CA" w:rsidR="00655444" w:rsidRPr="00C17BC9" w:rsidRDefault="00655444" w:rsidP="00655444">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655444">
              <w:rPr>
                <w:rFonts w:asciiTheme="minorHAnsi" w:hAnsiTheme="minorHAnsi" w:cstheme="minorHAnsi"/>
              </w:rPr>
              <w:t>and interactive discussions, for notices and updates.</w:t>
            </w:r>
          </w:p>
        </w:tc>
      </w:tr>
      <w:tr w:rsidR="0035278D" w:rsidRPr="00C17BC9" w14:paraId="4D164D1D" w14:textId="77777777" w:rsidTr="0A8758DE">
        <w:trPr>
          <w:tblHeader/>
        </w:trPr>
        <w:tc>
          <w:tcPr>
            <w:tcW w:w="2161" w:type="dxa"/>
          </w:tcPr>
          <w:p w14:paraId="3EE07931" w14:textId="57784D8A" w:rsidR="0035278D" w:rsidRPr="00925B37"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 xml:space="preserve">Group </w:t>
            </w:r>
            <w:r w:rsidR="006C6A1A">
              <w:rPr>
                <w:rFonts w:asciiTheme="minorHAnsi" w:hAnsiTheme="minorHAnsi" w:cstheme="minorHAnsi"/>
              </w:rPr>
              <w:t>W</w:t>
            </w:r>
            <w:r w:rsidRPr="00925B37">
              <w:rPr>
                <w:rFonts w:asciiTheme="minorHAnsi" w:hAnsiTheme="minorHAnsi" w:cstheme="minorHAnsi"/>
              </w:rPr>
              <w:t>ork</w:t>
            </w:r>
          </w:p>
        </w:tc>
        <w:tc>
          <w:tcPr>
            <w:tcW w:w="6379" w:type="dxa"/>
          </w:tcPr>
          <w:p w14:paraId="449617A7" w14:textId="566D0D73"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Students work in small online groups (or in local clusters where feasible) to achieve a goal or carry out a task. Sharing results and peer/tutor feedback on the discussion forum is an important element of the process.</w:t>
            </w:r>
          </w:p>
        </w:tc>
      </w:tr>
      <w:tr w:rsidR="0035278D" w:rsidRPr="00C17BC9" w14:paraId="614D94CA" w14:textId="77777777" w:rsidTr="0A8758DE">
        <w:trPr>
          <w:tblHeader/>
        </w:trPr>
        <w:tc>
          <w:tcPr>
            <w:tcW w:w="2161" w:type="dxa"/>
          </w:tcPr>
          <w:p w14:paraId="6B993D81" w14:textId="0BD36869" w:rsidR="0035278D" w:rsidRPr="00925B37"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 xml:space="preserve">Lectures </w:t>
            </w:r>
          </w:p>
        </w:tc>
        <w:tc>
          <w:tcPr>
            <w:tcW w:w="6379" w:type="dxa"/>
          </w:tcPr>
          <w:p w14:paraId="70D9743F" w14:textId="358D9CCB" w:rsidR="0035278D" w:rsidRPr="00C17BC9"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C17BC9">
              <w:rPr>
                <w:rFonts w:asciiTheme="minorHAnsi" w:hAnsiTheme="minorHAnsi" w:cstheme="minorHAnsi"/>
              </w:rPr>
              <w:t>The tutor uploads or presents core knowledge to the VLE through video, podcast, or webinar. This might be delivered at a specific time (a synchronous webinar, for example) or available to download at the start of a module (asynchronous videos or podcasts). A full transcript accompanies video/podcast resources</w:t>
            </w:r>
            <w:r w:rsidR="006C6A1A">
              <w:rPr>
                <w:rFonts w:asciiTheme="minorHAnsi" w:hAnsiTheme="minorHAnsi" w:cstheme="minorHAnsi"/>
              </w:rPr>
              <w:t>.</w:t>
            </w:r>
          </w:p>
        </w:tc>
      </w:tr>
      <w:tr w:rsidR="002C13C6" w:rsidRPr="00C17BC9" w14:paraId="5B5BD9FB" w14:textId="77777777" w:rsidTr="0A8758DE">
        <w:trPr>
          <w:tblHeader/>
        </w:trPr>
        <w:tc>
          <w:tcPr>
            <w:tcW w:w="2161" w:type="dxa"/>
          </w:tcPr>
          <w:p w14:paraId="7DB45D7B" w14:textId="07942AE6" w:rsidR="002C13C6" w:rsidRPr="00925B37"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25B37">
              <w:rPr>
                <w:rFonts w:asciiTheme="minorHAnsi" w:hAnsiTheme="minorHAnsi" w:cstheme="minorHAnsi"/>
              </w:rPr>
              <w:t>Masterclasses</w:t>
            </w:r>
          </w:p>
        </w:tc>
        <w:tc>
          <w:tcPr>
            <w:tcW w:w="6379" w:type="dxa"/>
          </w:tcPr>
          <w:p w14:paraId="5A3E7E56" w14:textId="77777777" w:rsidR="002C13C6" w:rsidRPr="00655444"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Learning delivered by a highly regarded practitioner sometimes</w:t>
            </w:r>
            <w:r>
              <w:rPr>
                <w:rFonts w:asciiTheme="minorHAnsi" w:hAnsiTheme="minorHAnsi" w:cstheme="minorHAnsi"/>
              </w:rPr>
              <w:t xml:space="preserve"> </w:t>
            </w:r>
            <w:r w:rsidRPr="00655444">
              <w:rPr>
                <w:rFonts w:asciiTheme="minorHAnsi" w:hAnsiTheme="minorHAnsi" w:cstheme="minorHAnsi"/>
              </w:rPr>
              <w:t>in the form of a lecture demonstration and sometimes using</w:t>
            </w:r>
            <w:r>
              <w:rPr>
                <w:rFonts w:asciiTheme="minorHAnsi" w:hAnsiTheme="minorHAnsi" w:cstheme="minorHAnsi"/>
              </w:rPr>
              <w:t xml:space="preserve"> </w:t>
            </w:r>
            <w:r w:rsidRPr="00655444">
              <w:rPr>
                <w:rFonts w:asciiTheme="minorHAnsi" w:hAnsiTheme="minorHAnsi" w:cstheme="minorHAnsi"/>
              </w:rPr>
              <w:t>students as subjects. Examples include; a</w:t>
            </w:r>
            <w:r>
              <w:rPr>
                <w:rFonts w:asciiTheme="minorHAnsi" w:hAnsiTheme="minorHAnsi" w:cstheme="minorHAnsi"/>
              </w:rPr>
              <w:t xml:space="preserve"> </w:t>
            </w:r>
            <w:r w:rsidRPr="00655444">
              <w:rPr>
                <w:rFonts w:asciiTheme="minorHAnsi" w:hAnsiTheme="minorHAnsi" w:cstheme="minorHAnsi"/>
              </w:rPr>
              <w:t xml:space="preserve">trained Mental Health practitioner supporting children </w:t>
            </w:r>
          </w:p>
          <w:p w14:paraId="0B7324EA" w14:textId="2A819FB5" w:rsidR="002C13C6" w:rsidRPr="00C17BC9"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or a Forest School Workshops.</w:t>
            </w:r>
          </w:p>
        </w:tc>
      </w:tr>
      <w:tr w:rsidR="00AA18CD" w:rsidRPr="00C17BC9" w14:paraId="4578286D" w14:textId="77777777" w:rsidTr="0A8758DE">
        <w:trPr>
          <w:tblHeader/>
        </w:trPr>
        <w:tc>
          <w:tcPr>
            <w:tcW w:w="2161" w:type="dxa"/>
          </w:tcPr>
          <w:p w14:paraId="08EC6EBF" w14:textId="634CEFE4" w:rsidR="00AA18CD" w:rsidRPr="00925B37"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25B37">
              <w:rPr>
                <w:rFonts w:asciiTheme="minorHAnsi" w:hAnsiTheme="minorHAnsi" w:cstheme="minorHAnsi"/>
              </w:rPr>
              <w:t xml:space="preserve">Informal </w:t>
            </w:r>
            <w:r w:rsidR="006C6A1A">
              <w:rPr>
                <w:rFonts w:asciiTheme="minorHAnsi" w:hAnsiTheme="minorHAnsi" w:cstheme="minorHAnsi"/>
              </w:rPr>
              <w:t>L</w:t>
            </w:r>
            <w:r w:rsidRPr="00925B37">
              <w:rPr>
                <w:rFonts w:asciiTheme="minorHAnsi" w:hAnsiTheme="minorHAnsi" w:cstheme="minorHAnsi"/>
              </w:rPr>
              <w:t>earning</w:t>
            </w:r>
          </w:p>
          <w:p w14:paraId="55D313B4" w14:textId="40D2A99A" w:rsidR="00AA18CD" w:rsidRPr="00925B37" w:rsidRDefault="006C6A1A" w:rsidP="00AA18CD">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Pr>
                <w:rFonts w:asciiTheme="minorHAnsi" w:hAnsiTheme="minorHAnsi" w:cstheme="minorHAnsi"/>
              </w:rPr>
              <w:t>C</w:t>
            </w:r>
            <w:r w:rsidR="00AA18CD" w:rsidRPr="00925B37">
              <w:rPr>
                <w:rFonts w:asciiTheme="minorHAnsi" w:hAnsiTheme="minorHAnsi" w:cstheme="minorHAnsi"/>
              </w:rPr>
              <w:t>ommunities</w:t>
            </w:r>
          </w:p>
        </w:tc>
        <w:tc>
          <w:tcPr>
            <w:tcW w:w="6379" w:type="dxa"/>
          </w:tcPr>
          <w:p w14:paraId="2A3DF253" w14:textId="77777777"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Learning ‘conversations’ initiated by and to other students</w:t>
            </w:r>
          </w:p>
          <w:p w14:paraId="1DA7B284" w14:textId="5971EDBE"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Either through their professional community/</w:t>
            </w:r>
            <w:proofErr w:type="spellStart"/>
            <w:r w:rsidRPr="00C17BC9">
              <w:rPr>
                <w:rFonts w:asciiTheme="minorHAnsi" w:hAnsiTheme="minorHAnsi" w:cstheme="minorHAnsi"/>
              </w:rPr>
              <w:t>ies</w:t>
            </w:r>
            <w:proofErr w:type="spellEnd"/>
            <w:r w:rsidRPr="00C17BC9">
              <w:rPr>
                <w:rFonts w:asciiTheme="minorHAnsi" w:hAnsiTheme="minorHAnsi" w:cstheme="minorHAnsi"/>
              </w:rPr>
              <w:t xml:space="preserve"> or informal social media such as Twitter and Facebook.</w:t>
            </w:r>
          </w:p>
        </w:tc>
      </w:tr>
      <w:tr w:rsidR="002C13C6" w:rsidRPr="00C17BC9" w14:paraId="496391B5" w14:textId="77777777" w:rsidTr="0A8758DE">
        <w:trPr>
          <w:tblHeader/>
        </w:trPr>
        <w:tc>
          <w:tcPr>
            <w:tcW w:w="2161" w:type="dxa"/>
          </w:tcPr>
          <w:p w14:paraId="4B4BE077" w14:textId="6A68D6FD" w:rsidR="002C13C6" w:rsidRPr="00925B37"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25B37">
              <w:rPr>
                <w:rFonts w:asciiTheme="minorHAnsi" w:hAnsiTheme="minorHAnsi" w:cstheme="minorHAnsi"/>
              </w:rPr>
              <w:t xml:space="preserve">Peer </w:t>
            </w:r>
            <w:r w:rsidR="006C6A1A">
              <w:rPr>
                <w:rFonts w:asciiTheme="minorHAnsi" w:hAnsiTheme="minorHAnsi" w:cstheme="minorHAnsi"/>
              </w:rPr>
              <w:t>O</w:t>
            </w:r>
            <w:r w:rsidRPr="00925B37">
              <w:rPr>
                <w:rFonts w:asciiTheme="minorHAnsi" w:hAnsiTheme="minorHAnsi" w:cstheme="minorHAnsi"/>
              </w:rPr>
              <w:t xml:space="preserve">bservation or </w:t>
            </w:r>
            <w:r w:rsidR="006C6A1A">
              <w:rPr>
                <w:rFonts w:asciiTheme="minorHAnsi" w:hAnsiTheme="minorHAnsi" w:cstheme="minorHAnsi"/>
              </w:rPr>
              <w:t>L</w:t>
            </w:r>
            <w:r w:rsidRPr="00925B37">
              <w:rPr>
                <w:rFonts w:asciiTheme="minorHAnsi" w:hAnsiTheme="minorHAnsi" w:cstheme="minorHAnsi"/>
              </w:rPr>
              <w:t>earning</w:t>
            </w:r>
          </w:p>
        </w:tc>
        <w:tc>
          <w:tcPr>
            <w:tcW w:w="6379" w:type="dxa"/>
          </w:tcPr>
          <w:p w14:paraId="38EF24CD" w14:textId="675B8C46" w:rsidR="002C13C6" w:rsidRPr="00C17BC9"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Students observe peers’ and colleagues’ teaching in order to provide critical, constructive feedback that promotes development of their own and others’ practice.</w:t>
            </w:r>
          </w:p>
        </w:tc>
      </w:tr>
      <w:tr w:rsidR="002C13C6" w:rsidRPr="00C17BC9" w14:paraId="6E6D6EB1" w14:textId="77777777" w:rsidTr="0A8758DE">
        <w:trPr>
          <w:tblHeader/>
        </w:trPr>
        <w:tc>
          <w:tcPr>
            <w:tcW w:w="2161" w:type="dxa"/>
          </w:tcPr>
          <w:p w14:paraId="792FFDBF" w14:textId="77777777" w:rsidR="002C13C6" w:rsidRPr="00925B37"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25B37">
              <w:rPr>
                <w:rFonts w:asciiTheme="minorHAnsi" w:hAnsiTheme="minorHAnsi" w:cstheme="minorHAnsi"/>
              </w:rPr>
              <w:t>Professional</w:t>
            </w:r>
          </w:p>
          <w:p w14:paraId="6AD2E898" w14:textId="2DEA6C13" w:rsidR="002C13C6" w:rsidRPr="00925B37" w:rsidRDefault="006C6A1A"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Pr>
                <w:rFonts w:asciiTheme="minorHAnsi" w:hAnsiTheme="minorHAnsi" w:cstheme="minorHAnsi"/>
              </w:rPr>
              <w:t>D</w:t>
            </w:r>
            <w:r w:rsidR="002C13C6" w:rsidRPr="00925B37">
              <w:rPr>
                <w:rFonts w:asciiTheme="minorHAnsi" w:hAnsiTheme="minorHAnsi" w:cstheme="minorHAnsi"/>
              </w:rPr>
              <w:t xml:space="preserve">evelopment </w:t>
            </w:r>
            <w:r>
              <w:rPr>
                <w:rFonts w:asciiTheme="minorHAnsi" w:hAnsiTheme="minorHAnsi" w:cstheme="minorHAnsi"/>
              </w:rPr>
              <w:t>P</w:t>
            </w:r>
            <w:r w:rsidR="002C13C6" w:rsidRPr="00925B37">
              <w:rPr>
                <w:rFonts w:asciiTheme="minorHAnsi" w:hAnsiTheme="minorHAnsi" w:cstheme="minorHAnsi"/>
              </w:rPr>
              <w:t>lanning</w:t>
            </w:r>
          </w:p>
        </w:tc>
        <w:tc>
          <w:tcPr>
            <w:tcW w:w="6379" w:type="dxa"/>
          </w:tcPr>
          <w:p w14:paraId="3831ED68" w14:textId="7DA6625C" w:rsidR="002C13C6" w:rsidRPr="00C17BC9" w:rsidRDefault="002C13C6" w:rsidP="002C13C6">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Students take part in activities that contribute towards the creation of either an individual learning plan or study or research plan, depending on their stage in the PGC</w:t>
            </w:r>
            <w:r>
              <w:rPr>
                <w:rFonts w:asciiTheme="minorHAnsi" w:hAnsiTheme="minorHAnsi" w:cstheme="minorHAnsi"/>
              </w:rPr>
              <w:t>E (</w:t>
            </w:r>
            <w:proofErr w:type="spellStart"/>
            <w:r>
              <w:rPr>
                <w:rFonts w:asciiTheme="minorHAnsi" w:hAnsiTheme="minorHAnsi" w:cstheme="minorHAnsi"/>
              </w:rPr>
              <w:t>i</w:t>
            </w:r>
            <w:proofErr w:type="spellEnd"/>
            <w:r>
              <w:rPr>
                <w:rFonts w:asciiTheme="minorHAnsi" w:hAnsiTheme="minorHAnsi" w:cstheme="minorHAnsi"/>
              </w:rPr>
              <w:t>)</w:t>
            </w:r>
            <w:r w:rsidRPr="00C17BC9">
              <w:rPr>
                <w:rFonts w:asciiTheme="minorHAnsi" w:hAnsiTheme="minorHAnsi" w:cstheme="minorHAnsi"/>
              </w:rPr>
              <w:t>.</w:t>
            </w:r>
          </w:p>
        </w:tc>
      </w:tr>
      <w:tr w:rsidR="002C13C6" w:rsidRPr="00C17BC9" w14:paraId="5D2CAFC4" w14:textId="77777777" w:rsidTr="0A8758DE">
        <w:trPr>
          <w:tblHeader/>
        </w:trPr>
        <w:tc>
          <w:tcPr>
            <w:tcW w:w="2161" w:type="dxa"/>
          </w:tcPr>
          <w:p w14:paraId="32966E61" w14:textId="7A4CC191" w:rsidR="002C13C6" w:rsidRPr="00925B37" w:rsidRDefault="002C13C6"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Seminar</w:t>
            </w:r>
          </w:p>
        </w:tc>
        <w:tc>
          <w:tcPr>
            <w:tcW w:w="6379" w:type="dxa"/>
          </w:tcPr>
          <w:p w14:paraId="50155362" w14:textId="14C4E2E7" w:rsidR="002C13C6" w:rsidRPr="00C17BC9" w:rsidRDefault="002C13C6"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2C13C6">
              <w:rPr>
                <w:rFonts w:asciiTheme="minorHAnsi" w:hAnsiTheme="minorHAnsi" w:cstheme="minorHAnsi"/>
              </w:rPr>
              <w:t>A session or class in which a topic is discussed by a tutor and a small group of trainees</w:t>
            </w:r>
            <w:r w:rsidR="006C6A1A">
              <w:rPr>
                <w:rFonts w:asciiTheme="minorHAnsi" w:hAnsiTheme="minorHAnsi" w:cstheme="minorHAnsi"/>
              </w:rPr>
              <w:t>.</w:t>
            </w:r>
          </w:p>
        </w:tc>
      </w:tr>
      <w:tr w:rsidR="00AA18CD" w:rsidRPr="00C17BC9" w14:paraId="6F09A5EF" w14:textId="77777777" w:rsidTr="0A8758DE">
        <w:trPr>
          <w:tblHeader/>
        </w:trPr>
        <w:tc>
          <w:tcPr>
            <w:tcW w:w="2161" w:type="dxa"/>
          </w:tcPr>
          <w:p w14:paraId="7E7DDA4C" w14:textId="0B84F6FC" w:rsidR="00AA18CD" w:rsidRPr="00925B37" w:rsidRDefault="00AA18CD"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lastRenderedPageBreak/>
              <w:t>School</w:t>
            </w:r>
            <w:r w:rsidR="006A6FC6" w:rsidRPr="00925B37">
              <w:rPr>
                <w:rFonts w:asciiTheme="minorHAnsi" w:hAnsiTheme="minorHAnsi" w:cstheme="minorHAnsi"/>
              </w:rPr>
              <w:t>/</w:t>
            </w:r>
            <w:r w:rsidR="006C6A1A">
              <w:rPr>
                <w:rFonts w:asciiTheme="minorHAnsi" w:hAnsiTheme="minorHAnsi" w:cstheme="minorHAnsi"/>
              </w:rPr>
              <w:t>S</w:t>
            </w:r>
            <w:r w:rsidR="006A6FC6" w:rsidRPr="00925B37">
              <w:rPr>
                <w:rFonts w:asciiTheme="minorHAnsi" w:hAnsiTheme="minorHAnsi" w:cstheme="minorHAnsi"/>
              </w:rPr>
              <w:t>etting</w:t>
            </w:r>
            <w:r w:rsidRPr="00925B37">
              <w:rPr>
                <w:rFonts w:asciiTheme="minorHAnsi" w:hAnsiTheme="minorHAnsi" w:cstheme="minorHAnsi"/>
              </w:rPr>
              <w:t xml:space="preserve"> </w:t>
            </w:r>
            <w:r w:rsidR="006C6A1A">
              <w:rPr>
                <w:rFonts w:asciiTheme="minorHAnsi" w:hAnsiTheme="minorHAnsi" w:cstheme="minorHAnsi"/>
              </w:rPr>
              <w:t>B</w:t>
            </w:r>
            <w:r w:rsidRPr="00925B37">
              <w:rPr>
                <w:rFonts w:asciiTheme="minorHAnsi" w:hAnsiTheme="minorHAnsi" w:cstheme="minorHAnsi"/>
              </w:rPr>
              <w:t xml:space="preserve">ased </w:t>
            </w:r>
            <w:r w:rsidR="006C6A1A">
              <w:rPr>
                <w:rFonts w:asciiTheme="minorHAnsi" w:hAnsiTheme="minorHAnsi" w:cstheme="minorHAnsi"/>
              </w:rPr>
              <w:t>T</w:t>
            </w:r>
            <w:r w:rsidRPr="00925B37">
              <w:rPr>
                <w:rFonts w:asciiTheme="minorHAnsi" w:hAnsiTheme="minorHAnsi" w:cstheme="minorHAnsi"/>
              </w:rPr>
              <w:t xml:space="preserve">raining </w:t>
            </w:r>
          </w:p>
        </w:tc>
        <w:tc>
          <w:tcPr>
            <w:tcW w:w="6379" w:type="dxa"/>
          </w:tcPr>
          <w:p w14:paraId="72B74109" w14:textId="77777777"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Training activities such as observation, scaffolding,</w:t>
            </w:r>
          </w:p>
          <w:p w14:paraId="3D2C7ECF" w14:textId="60417283"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modelling, workshops, teaching, meetings, evaluations peer support, outlined in the Partnership Agreement and handbooks</w:t>
            </w:r>
            <w:r w:rsidR="006C6A1A">
              <w:rPr>
                <w:rFonts w:asciiTheme="minorHAnsi" w:hAnsiTheme="minorHAnsi" w:cstheme="minorHAnsi"/>
              </w:rPr>
              <w:t>.</w:t>
            </w:r>
          </w:p>
        </w:tc>
      </w:tr>
      <w:tr w:rsidR="00AA18CD" w:rsidRPr="00C17BC9" w14:paraId="583ED52B" w14:textId="77777777" w:rsidTr="0A8758DE">
        <w:trPr>
          <w:tblHeader/>
        </w:trPr>
        <w:tc>
          <w:tcPr>
            <w:tcW w:w="2161" w:type="dxa"/>
          </w:tcPr>
          <w:p w14:paraId="2C54FCD6" w14:textId="77777777" w:rsidR="00AA18CD" w:rsidRPr="00925B37"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925B37">
              <w:rPr>
                <w:rFonts w:asciiTheme="minorHAnsi" w:hAnsiTheme="minorHAnsi" w:cstheme="minorHAnsi"/>
              </w:rPr>
              <w:t>Supported</w:t>
            </w:r>
          </w:p>
          <w:p w14:paraId="0A450687" w14:textId="2DAFBB5F" w:rsidR="00AA18CD" w:rsidRPr="00925B37" w:rsidRDefault="006C6A1A" w:rsidP="00AA18CD">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Pr>
                <w:rFonts w:asciiTheme="minorHAnsi" w:hAnsiTheme="minorHAnsi" w:cstheme="minorHAnsi"/>
              </w:rPr>
              <w:t>I</w:t>
            </w:r>
            <w:r w:rsidR="00AA18CD" w:rsidRPr="00925B37">
              <w:rPr>
                <w:rFonts w:asciiTheme="minorHAnsi" w:hAnsiTheme="minorHAnsi" w:cstheme="minorHAnsi"/>
              </w:rPr>
              <w:t xml:space="preserve">ndependent </w:t>
            </w:r>
            <w:r>
              <w:rPr>
                <w:rFonts w:asciiTheme="minorHAnsi" w:hAnsiTheme="minorHAnsi" w:cstheme="minorHAnsi"/>
              </w:rPr>
              <w:t>S</w:t>
            </w:r>
            <w:r w:rsidR="00AA18CD" w:rsidRPr="00925B37">
              <w:rPr>
                <w:rFonts w:asciiTheme="minorHAnsi" w:hAnsiTheme="minorHAnsi" w:cstheme="minorHAnsi"/>
              </w:rPr>
              <w:t>tudy</w:t>
            </w:r>
          </w:p>
        </w:tc>
        <w:tc>
          <w:tcPr>
            <w:tcW w:w="6379" w:type="dxa"/>
          </w:tcPr>
          <w:p w14:paraId="6EC7E6B4" w14:textId="77777777"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Activities where a student conducts research or another</w:t>
            </w:r>
          </w:p>
          <w:p w14:paraId="15181734" w14:textId="789FBCEA" w:rsidR="00AA18CD" w:rsidRPr="00C17BC9" w:rsidRDefault="00AA18CD" w:rsidP="00AA18CD">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Identified learning activity either on their own and/or with tutor support (face- to-face or otherwise).</w:t>
            </w:r>
          </w:p>
        </w:tc>
      </w:tr>
      <w:tr w:rsidR="00AA18CD" w:rsidRPr="00C17BC9" w14:paraId="6AF80028" w14:textId="77777777" w:rsidTr="0A8758DE">
        <w:trPr>
          <w:tblHeader/>
        </w:trPr>
        <w:tc>
          <w:tcPr>
            <w:tcW w:w="2161" w:type="dxa"/>
          </w:tcPr>
          <w:p w14:paraId="01015F29" w14:textId="1460488D" w:rsidR="00AA18CD" w:rsidRPr="00925B37" w:rsidRDefault="0057653B"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Tutorials</w:t>
            </w:r>
          </w:p>
        </w:tc>
        <w:tc>
          <w:tcPr>
            <w:tcW w:w="6379" w:type="dxa"/>
          </w:tcPr>
          <w:p w14:paraId="0F39B91E" w14:textId="77777777" w:rsidR="0057653B" w:rsidRPr="00C17BC9" w:rsidRDefault="0057653B" w:rsidP="0057653B">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Individual one to one or group tutorials with a nominated</w:t>
            </w:r>
          </w:p>
          <w:p w14:paraId="2CAC59A6" w14:textId="54744BE3" w:rsidR="00AA18CD" w:rsidRPr="00C17BC9" w:rsidRDefault="0057653B" w:rsidP="0057653B">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C17BC9">
              <w:rPr>
                <w:rFonts w:asciiTheme="minorHAnsi" w:hAnsiTheme="minorHAnsi" w:cstheme="minorHAnsi"/>
              </w:rPr>
              <w:t>University Tutor.</w:t>
            </w:r>
          </w:p>
        </w:tc>
      </w:tr>
      <w:tr w:rsidR="00655444" w:rsidRPr="00C17BC9" w14:paraId="6FE837CA" w14:textId="77777777" w:rsidTr="0A8758DE">
        <w:trPr>
          <w:tblHeader/>
        </w:trPr>
        <w:tc>
          <w:tcPr>
            <w:tcW w:w="2161" w:type="dxa"/>
          </w:tcPr>
          <w:p w14:paraId="5A0F6BB9" w14:textId="197CE9F3" w:rsidR="00655444" w:rsidRPr="00925B37" w:rsidRDefault="00655444"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Workshops</w:t>
            </w:r>
          </w:p>
        </w:tc>
        <w:tc>
          <w:tcPr>
            <w:tcW w:w="6379" w:type="dxa"/>
          </w:tcPr>
          <w:p w14:paraId="247BFA06" w14:textId="77777777"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A group learning experience offered in a variety of formats</w:t>
            </w:r>
          </w:p>
          <w:p w14:paraId="4333820F" w14:textId="40ACD0CA" w:rsidR="00655444" w:rsidRPr="00655444"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 xml:space="preserve">appropriate to the topic </w:t>
            </w:r>
            <w:r w:rsidR="00396146" w:rsidRPr="00655444">
              <w:rPr>
                <w:rFonts w:asciiTheme="minorHAnsi" w:hAnsiTheme="minorHAnsi" w:cstheme="minorHAnsi"/>
              </w:rPr>
              <w:t>e.g.</w:t>
            </w:r>
            <w:r w:rsidRPr="00655444">
              <w:rPr>
                <w:rFonts w:asciiTheme="minorHAnsi" w:hAnsiTheme="minorHAnsi" w:cstheme="minorHAnsi"/>
              </w:rPr>
              <w:t xml:space="preserve"> input and discussion, writing</w:t>
            </w:r>
          </w:p>
          <w:p w14:paraId="1CA48DFF" w14:textId="49D2E714" w:rsidR="00655444" w:rsidRPr="00C17BC9" w:rsidRDefault="00655444" w:rsidP="00655444">
            <w:pPr>
              <w:widowControl w:val="0"/>
              <w:tabs>
                <w:tab w:val="left" w:pos="1418"/>
                <w:tab w:val="left" w:pos="2552"/>
                <w:tab w:val="left" w:pos="2835"/>
                <w:tab w:val="left" w:pos="3366"/>
                <w:tab w:val="left" w:pos="4233"/>
                <w:tab w:val="left" w:pos="5100"/>
                <w:tab w:val="left" w:pos="5967"/>
                <w:tab w:val="left" w:pos="6834"/>
                <w:tab w:val="left" w:pos="7701"/>
                <w:tab w:val="left" w:pos="8568"/>
              </w:tabs>
              <w:rPr>
                <w:rFonts w:asciiTheme="minorHAnsi" w:hAnsiTheme="minorHAnsi" w:cstheme="minorHAnsi"/>
              </w:rPr>
            </w:pPr>
            <w:r w:rsidRPr="00655444">
              <w:rPr>
                <w:rFonts w:asciiTheme="minorHAnsi" w:hAnsiTheme="minorHAnsi" w:cstheme="minorHAnsi"/>
              </w:rPr>
              <w:t>and/or participatory exercises, demonstrations, presentations</w:t>
            </w:r>
            <w:r w:rsidR="006C6A1A">
              <w:rPr>
                <w:rFonts w:asciiTheme="minorHAnsi" w:hAnsiTheme="minorHAnsi" w:cstheme="minorHAnsi"/>
              </w:rPr>
              <w:t>.</w:t>
            </w:r>
          </w:p>
        </w:tc>
      </w:tr>
    </w:tbl>
    <w:p w14:paraId="4FFB1351" w14:textId="77777777" w:rsidR="00891161" w:rsidRDefault="00891161" w:rsidP="00E60DEE">
      <w:pPr>
        <w:pStyle w:val="Heading2"/>
      </w:pPr>
    </w:p>
    <w:p w14:paraId="66C8728F" w14:textId="0E7C41F5" w:rsidR="00B367A3" w:rsidRDefault="006614B0" w:rsidP="00E60DEE">
      <w:pPr>
        <w:pStyle w:val="Heading2"/>
      </w:pPr>
      <w:r w:rsidRPr="00AC0970">
        <w:t>6.1</w:t>
      </w:r>
      <w:r w:rsidR="00870FE3">
        <w:t xml:space="preserve"> </w:t>
      </w:r>
      <w:r w:rsidRPr="00AC0970">
        <w:t xml:space="preserve">Learning Enhancement </w:t>
      </w:r>
    </w:p>
    <w:p w14:paraId="15D0F5E5" w14:textId="26CFC247" w:rsidR="00AA18CD" w:rsidRPr="00396146" w:rsidRDefault="00AA18CD" w:rsidP="00396146">
      <w:pPr>
        <w:jc w:val="both"/>
        <w:rPr>
          <w:rFonts w:asciiTheme="minorHAnsi" w:hAnsiTheme="minorHAnsi" w:cstheme="minorHAnsi"/>
          <w:lang w:val="en-US" w:eastAsia="ar-SA"/>
        </w:rPr>
      </w:pPr>
      <w:r w:rsidRPr="00396146">
        <w:rPr>
          <w:rFonts w:asciiTheme="minorHAnsi" w:hAnsiTheme="minorHAnsi" w:cstheme="minorHAnsi"/>
        </w:rPr>
        <w:t>Whilst learners are expected to demonstrate independence and initiative as participants on the programme, it is still important that they are provided with sufficient structure and appropriate resources to do so. As a programme predominantly delivered through distance learning, digital materials and pedagogies are used extensively which, together with critical reflection, ensure that learning is enhanced in ways that are appropriate for the programme level and content. Placement based learning contextualises taught content and enables a personalised lens for reflection.</w:t>
      </w:r>
    </w:p>
    <w:p w14:paraId="3BBAF600" w14:textId="77777777" w:rsidR="00891161" w:rsidRPr="00891161" w:rsidRDefault="00891161" w:rsidP="00891161">
      <w:pPr>
        <w:rPr>
          <w:lang w:val="en-US" w:eastAsia="ar-SA"/>
        </w:rPr>
      </w:pPr>
    </w:p>
    <w:p w14:paraId="372D688E" w14:textId="4E436036" w:rsidR="00B367A3" w:rsidRDefault="00B367A3" w:rsidP="00E60DEE">
      <w:pPr>
        <w:pStyle w:val="Heading2"/>
      </w:pPr>
      <w:r w:rsidRPr="00AC0970">
        <w:t>6.2</w:t>
      </w:r>
      <w:r w:rsidR="00870FE3">
        <w:t xml:space="preserve"> </w:t>
      </w:r>
      <w:r w:rsidRPr="00AC0970">
        <w:t>e-Learning</w:t>
      </w:r>
    </w:p>
    <w:p w14:paraId="09CEC95E" w14:textId="2B9FA4C9" w:rsidR="00802EF5" w:rsidRDefault="00AA18CD" w:rsidP="00396146">
      <w:pPr>
        <w:jc w:val="both"/>
        <w:rPr>
          <w:rFonts w:asciiTheme="minorHAnsi" w:hAnsiTheme="minorHAnsi" w:cstheme="minorHAnsi"/>
        </w:rPr>
      </w:pPr>
      <w:bookmarkStart w:id="3" w:name="_Hlk108698354"/>
      <w:r w:rsidRPr="00C17BC9">
        <w:rPr>
          <w:rFonts w:asciiTheme="minorHAnsi" w:hAnsiTheme="minorHAnsi" w:cstheme="minorHAnsi"/>
        </w:rPr>
        <w:t xml:space="preserve">E-learning and digital literacy development will be a central component of the programme. However, the relationship with e-learning and digital literacy will differ depending on the pedagogy of the module. All modules will provide information and links to literature and other resources on the University’s Learning Space. The modules will utilise a blended learning approach via the Virtual Learning Environment in which e-learning activities support the </w:t>
      </w:r>
      <w:r w:rsidR="00396146" w:rsidRPr="00C17BC9">
        <w:rPr>
          <w:rFonts w:asciiTheme="minorHAnsi" w:hAnsiTheme="minorHAnsi" w:cstheme="minorHAnsi"/>
        </w:rPr>
        <w:t>face-to-face</w:t>
      </w:r>
      <w:r w:rsidRPr="00C17BC9">
        <w:rPr>
          <w:rFonts w:asciiTheme="minorHAnsi" w:hAnsiTheme="minorHAnsi" w:cstheme="minorHAnsi"/>
        </w:rPr>
        <w:t xml:space="preserve"> interaction and learning environment as well as providing the trainees with opportunities to further enhance and apply their knowledge and practice. Many trainees elect to form their own informal learning and support community through their workplaces and utilise social media to share research progress. E survey tools are used for partnership quality assurance and collection for trainee’s voice. As university tutors continue to develop their own digital scholarship competence through training, trainees will have opportunities to engage with a range of digital learning experiences</w:t>
      </w:r>
      <w:r w:rsidR="00396146">
        <w:rPr>
          <w:rFonts w:asciiTheme="minorHAnsi" w:hAnsiTheme="minorHAnsi" w:cstheme="minorHAnsi"/>
        </w:rPr>
        <w:t xml:space="preserve">, for example </w:t>
      </w:r>
      <w:proofErr w:type="spellStart"/>
      <w:r w:rsidRPr="00C17BC9">
        <w:rPr>
          <w:rFonts w:asciiTheme="minorHAnsi" w:hAnsiTheme="minorHAnsi" w:cstheme="minorHAnsi"/>
        </w:rPr>
        <w:t>Mendelay</w:t>
      </w:r>
      <w:proofErr w:type="spellEnd"/>
      <w:r w:rsidRPr="00C17BC9">
        <w:rPr>
          <w:rFonts w:asciiTheme="minorHAnsi" w:hAnsiTheme="minorHAnsi" w:cstheme="minorHAnsi"/>
        </w:rPr>
        <w:t>, Mosaic, Google docs</w:t>
      </w:r>
      <w:r w:rsidR="00396146">
        <w:rPr>
          <w:rFonts w:asciiTheme="minorHAnsi" w:hAnsiTheme="minorHAnsi" w:cstheme="minorHAnsi"/>
        </w:rPr>
        <w:t>.</w:t>
      </w:r>
    </w:p>
    <w:bookmarkEnd w:id="3"/>
    <w:p w14:paraId="682A0D68" w14:textId="77777777" w:rsidR="00396146" w:rsidRPr="00C17BC9" w:rsidRDefault="00396146" w:rsidP="00396146">
      <w:pPr>
        <w:jc w:val="both"/>
        <w:rPr>
          <w:rFonts w:asciiTheme="minorHAnsi" w:hAnsiTheme="minorHAnsi" w:cstheme="minorHAnsi"/>
          <w:lang w:val="en-US" w:eastAsia="ar-SA"/>
        </w:rPr>
      </w:pPr>
    </w:p>
    <w:p w14:paraId="76D23809" w14:textId="44453BCC" w:rsidR="006614B0" w:rsidRDefault="008253C7" w:rsidP="00E60DEE">
      <w:pPr>
        <w:pStyle w:val="Heading1"/>
      </w:pPr>
      <w:r w:rsidRPr="008253C7">
        <w:t>7. Modes of Assessment</w:t>
      </w:r>
    </w:p>
    <w:p w14:paraId="57DCE436" w14:textId="111E8858" w:rsidR="00802EF5" w:rsidRPr="00396146" w:rsidRDefault="00AA18CD" w:rsidP="00396146">
      <w:pPr>
        <w:jc w:val="both"/>
        <w:rPr>
          <w:rFonts w:asciiTheme="minorHAnsi" w:hAnsiTheme="minorHAnsi" w:cstheme="minorHAnsi"/>
          <w:i/>
          <w:iCs/>
          <w:lang w:val="en-US" w:eastAsia="ar-SA"/>
        </w:rPr>
      </w:pPr>
      <w:r w:rsidRPr="00AA18CD">
        <w:rPr>
          <w:rFonts w:asciiTheme="minorHAnsi" w:hAnsiTheme="minorHAnsi" w:cstheme="minorHAnsi"/>
        </w:rPr>
        <w:t>The purpose of assessment is to demonstrate to staff and students the achievement of individuals in specific areas of work. Assessment is viewed as an aid to learning and as a means of professional and academic self-evaluation. Moderation by an External Examiner enables a wider reference point of the standards attained. There are a wide range of assessment opportunities throughout the programme designed to develop the students’ abilities to be critically reflective and to engage in critical discourse. Formative assessment is used throughout the programme, with clear target setting, sharing of objects, use of feedback, peer review and structured questioning. Academic work will be produced, submitted and marked in accordance with the university’s assessment requirements as specified in the Student Handbook</w:t>
      </w:r>
      <w:r>
        <w:t>.</w:t>
      </w:r>
    </w:p>
    <w:tbl>
      <w:tblPr>
        <w:tblStyle w:val="TableGrid"/>
        <w:tblW w:w="0" w:type="auto"/>
        <w:tblInd w:w="357" w:type="dxa"/>
        <w:tblLook w:val="04A0" w:firstRow="1" w:lastRow="0" w:firstColumn="1" w:lastColumn="0" w:noHBand="0" w:noVBand="1"/>
        <w:tblCaption w:val="Modes of Assessment table"/>
        <w:tblDescription w:val="This table lists the assessment modes which will be used throughout the programme and provides a description for each mode. "/>
      </w:tblPr>
      <w:tblGrid>
        <w:gridCol w:w="2161"/>
        <w:gridCol w:w="6379"/>
      </w:tblGrid>
      <w:tr w:rsidR="00657267" w:rsidRPr="00AA18CD" w14:paraId="69EE378D" w14:textId="77777777" w:rsidTr="0053656D">
        <w:trPr>
          <w:tblHeader/>
        </w:trPr>
        <w:tc>
          <w:tcPr>
            <w:tcW w:w="2161" w:type="dxa"/>
          </w:tcPr>
          <w:p w14:paraId="05422022" w14:textId="77777777" w:rsidR="005770CA" w:rsidRPr="00AA18CD" w:rsidRDefault="005770CA" w:rsidP="00AA2F54">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AA18CD">
              <w:rPr>
                <w:rFonts w:asciiTheme="minorHAnsi" w:hAnsiTheme="minorHAnsi" w:cstheme="minorHAnsi"/>
                <w:b/>
              </w:rPr>
              <w:lastRenderedPageBreak/>
              <w:t>Method</w:t>
            </w:r>
          </w:p>
        </w:tc>
        <w:tc>
          <w:tcPr>
            <w:tcW w:w="6379" w:type="dxa"/>
          </w:tcPr>
          <w:p w14:paraId="54D77D49" w14:textId="77777777" w:rsidR="005770CA" w:rsidRPr="00AA18CD" w:rsidRDefault="005770CA" w:rsidP="00AA2F54">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center"/>
              <w:rPr>
                <w:rFonts w:asciiTheme="minorHAnsi" w:hAnsiTheme="minorHAnsi" w:cstheme="minorHAnsi"/>
                <w:b/>
              </w:rPr>
            </w:pPr>
            <w:r w:rsidRPr="00AA18CD">
              <w:rPr>
                <w:rFonts w:asciiTheme="minorHAnsi" w:hAnsiTheme="minorHAnsi" w:cstheme="minorHAnsi"/>
                <w:b/>
              </w:rPr>
              <w:t>Description</w:t>
            </w:r>
          </w:p>
        </w:tc>
      </w:tr>
      <w:tr w:rsidR="000A17FA" w:rsidRPr="00AA18CD" w14:paraId="545B5453" w14:textId="77777777" w:rsidTr="0053656D">
        <w:trPr>
          <w:tblHeader/>
        </w:trPr>
        <w:tc>
          <w:tcPr>
            <w:tcW w:w="2161" w:type="dxa"/>
          </w:tcPr>
          <w:p w14:paraId="54B153E5" w14:textId="2629EA62" w:rsidR="000A17FA" w:rsidRPr="00925B37" w:rsidRDefault="000A17FA"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Essay</w:t>
            </w:r>
          </w:p>
        </w:tc>
        <w:tc>
          <w:tcPr>
            <w:tcW w:w="6379" w:type="dxa"/>
          </w:tcPr>
          <w:p w14:paraId="31EC613E" w14:textId="17C1F209" w:rsidR="000A17FA" w:rsidRPr="00AA18CD" w:rsidRDefault="000A17FA" w:rsidP="002526D0">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0A17FA">
              <w:rPr>
                <w:rFonts w:asciiTheme="minorHAnsi" w:hAnsiTheme="minorHAnsi" w:cstheme="minorHAnsi"/>
              </w:rPr>
              <w:t>A written response to a question based on synthesis and analysis, demonstrating appropriate knowledge and understanding of key current debates in the subject</w:t>
            </w:r>
            <w:r w:rsidR="00396146">
              <w:rPr>
                <w:rFonts w:asciiTheme="minorHAnsi" w:hAnsiTheme="minorHAnsi" w:cstheme="minorHAnsi"/>
              </w:rPr>
              <w:t>.</w:t>
            </w:r>
          </w:p>
        </w:tc>
      </w:tr>
      <w:tr w:rsidR="000A17FA" w:rsidRPr="00AA18CD" w14:paraId="3340A2CC" w14:textId="77777777" w:rsidTr="0053656D">
        <w:trPr>
          <w:tblHeader/>
        </w:trPr>
        <w:tc>
          <w:tcPr>
            <w:tcW w:w="2161" w:type="dxa"/>
          </w:tcPr>
          <w:p w14:paraId="68EE3BF8" w14:textId="6CC5AEFC" w:rsidR="000A17FA" w:rsidRPr="00925B37" w:rsidRDefault="000A17FA" w:rsidP="000A17FA">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 xml:space="preserve">Patchwork </w:t>
            </w:r>
            <w:r w:rsidR="00396146">
              <w:rPr>
                <w:rFonts w:asciiTheme="minorHAnsi" w:hAnsiTheme="minorHAnsi" w:cstheme="minorHAnsi"/>
              </w:rPr>
              <w:t>A</w:t>
            </w:r>
            <w:r w:rsidRPr="00925B37">
              <w:rPr>
                <w:rFonts w:asciiTheme="minorHAnsi" w:hAnsiTheme="minorHAnsi" w:cstheme="minorHAnsi"/>
              </w:rPr>
              <w:t>ssessment</w:t>
            </w:r>
          </w:p>
        </w:tc>
        <w:tc>
          <w:tcPr>
            <w:tcW w:w="6379" w:type="dxa"/>
          </w:tcPr>
          <w:p w14:paraId="167F788E" w14:textId="76D6E0B8" w:rsidR="000A17FA" w:rsidRPr="000A17FA" w:rsidRDefault="000A17FA" w:rsidP="000A17FA">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0A17FA">
              <w:rPr>
                <w:rFonts w:asciiTheme="minorHAnsi" w:hAnsiTheme="minorHAnsi" w:cstheme="minorHAnsi"/>
              </w:rPr>
              <w:t>Patchwork assessment processes provide a cumulative set of formative assessment opportunities which can then be stitched together to produce a fully-justified summative account; with formative assessment thoroughly integrated within the learning and teaching process</w:t>
            </w:r>
            <w:r w:rsidR="00396146">
              <w:rPr>
                <w:rFonts w:asciiTheme="minorHAnsi" w:hAnsiTheme="minorHAnsi" w:cstheme="minorHAnsi"/>
              </w:rPr>
              <w:t>.</w:t>
            </w:r>
          </w:p>
        </w:tc>
      </w:tr>
      <w:tr w:rsidR="00396146" w:rsidRPr="00AA18CD" w14:paraId="0FF03559" w14:textId="77777777" w:rsidTr="0053656D">
        <w:trPr>
          <w:tblHeader/>
        </w:trPr>
        <w:tc>
          <w:tcPr>
            <w:tcW w:w="2161" w:type="dxa"/>
          </w:tcPr>
          <w:p w14:paraId="0E81D6ED" w14:textId="5FABEB2A" w:rsidR="00396146" w:rsidRPr="00925B37" w:rsidRDefault="00396146" w:rsidP="000A17FA">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925B37">
              <w:rPr>
                <w:rFonts w:asciiTheme="minorHAnsi" w:hAnsiTheme="minorHAnsi" w:cstheme="minorHAnsi"/>
              </w:rPr>
              <w:t>Portfolio or e-</w:t>
            </w:r>
            <w:r w:rsidR="000C56CB">
              <w:rPr>
                <w:rFonts w:asciiTheme="minorHAnsi" w:hAnsiTheme="minorHAnsi" w:cstheme="minorHAnsi"/>
              </w:rPr>
              <w:t>P</w:t>
            </w:r>
            <w:r w:rsidRPr="00925B37">
              <w:rPr>
                <w:rFonts w:asciiTheme="minorHAnsi" w:hAnsiTheme="minorHAnsi" w:cstheme="minorHAnsi"/>
              </w:rPr>
              <w:t>ortfolio</w:t>
            </w:r>
          </w:p>
        </w:tc>
        <w:tc>
          <w:tcPr>
            <w:tcW w:w="6379" w:type="dxa"/>
          </w:tcPr>
          <w:p w14:paraId="261F0ADB" w14:textId="2C77F7B1" w:rsidR="00396146" w:rsidRPr="000A17FA" w:rsidRDefault="00396146" w:rsidP="000A17FA">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rPr>
                <w:rFonts w:asciiTheme="minorHAnsi" w:hAnsiTheme="minorHAnsi" w:cstheme="minorHAnsi"/>
              </w:rPr>
            </w:pPr>
            <w:r w:rsidRPr="00AA18CD">
              <w:rPr>
                <w:rFonts w:asciiTheme="minorHAnsi" w:hAnsiTheme="minorHAnsi" w:cstheme="minorHAnsi"/>
              </w:rPr>
              <w:t>Trainees are required to submit a portfolio of work, normally containing a mixture of work, such as reflections and evidence</w:t>
            </w:r>
            <w:r>
              <w:rPr>
                <w:rFonts w:asciiTheme="minorHAnsi" w:hAnsiTheme="minorHAnsi" w:cstheme="minorHAnsi"/>
              </w:rPr>
              <w:t xml:space="preserve"> of teaching practice and may include reflective journal blog or vlog.</w:t>
            </w:r>
          </w:p>
        </w:tc>
      </w:tr>
    </w:tbl>
    <w:p w14:paraId="5189D632" w14:textId="77777777" w:rsidR="00891161" w:rsidRDefault="00891161" w:rsidP="00E60DEE">
      <w:pPr>
        <w:pStyle w:val="Heading1"/>
      </w:pPr>
    </w:p>
    <w:p w14:paraId="3C0AB972" w14:textId="585BB70A" w:rsidR="006614B0" w:rsidRPr="008253C7" w:rsidRDefault="008253C7" w:rsidP="00E60DEE">
      <w:pPr>
        <w:pStyle w:val="Heading1"/>
      </w:pPr>
      <w:r w:rsidRPr="008253C7">
        <w:t>8. Exemptions to University Regulations</w:t>
      </w:r>
    </w:p>
    <w:p w14:paraId="008FF2ED" w14:textId="55E21923" w:rsidR="00E63071" w:rsidRPr="002526D0" w:rsidRDefault="00C17BC9" w:rsidP="00D65509">
      <w:pPr>
        <w:jc w:val="both"/>
        <w:rPr>
          <w:rFonts w:asciiTheme="minorHAnsi" w:hAnsiTheme="minorHAnsi" w:cstheme="minorHAnsi"/>
        </w:rPr>
      </w:pPr>
      <w:bookmarkStart w:id="4" w:name="_Hlk108698627"/>
      <w:r w:rsidRPr="002526D0">
        <w:rPr>
          <w:rFonts w:asciiTheme="minorHAnsi" w:hAnsiTheme="minorHAnsi" w:cstheme="minorHAnsi"/>
        </w:rPr>
        <w:t>Reflecting the characteristics of the programme, the modules are not subject to anonymous marking and there</w:t>
      </w:r>
      <w:r w:rsidR="000C56CB">
        <w:rPr>
          <w:rFonts w:asciiTheme="minorHAnsi" w:hAnsiTheme="minorHAnsi" w:cstheme="minorHAnsi"/>
        </w:rPr>
        <w:t>fore</w:t>
      </w:r>
      <w:r w:rsidRPr="002526D0">
        <w:rPr>
          <w:rFonts w:asciiTheme="minorHAnsi" w:hAnsiTheme="minorHAnsi" w:cstheme="minorHAnsi"/>
        </w:rPr>
        <w:t xml:space="preserve"> sit outside the University regulations relating to anonymised marking.</w:t>
      </w:r>
      <w:r w:rsidR="00BC069B">
        <w:rPr>
          <w:rFonts w:asciiTheme="minorHAnsi" w:hAnsiTheme="minorHAnsi" w:cstheme="minorHAnsi"/>
        </w:rPr>
        <w:t xml:space="preserve"> </w:t>
      </w:r>
      <w:r w:rsidR="00E63071">
        <w:rPr>
          <w:rFonts w:asciiTheme="minorHAnsi" w:hAnsiTheme="minorHAnsi" w:cstheme="minorHAnsi"/>
        </w:rPr>
        <w:t xml:space="preserve">This is an </w:t>
      </w:r>
      <w:r w:rsidR="000C56CB">
        <w:rPr>
          <w:rFonts w:asciiTheme="minorHAnsi" w:hAnsiTheme="minorHAnsi" w:cstheme="minorHAnsi"/>
        </w:rPr>
        <w:t>international</w:t>
      </w:r>
      <w:r w:rsidR="00E63071">
        <w:rPr>
          <w:rFonts w:asciiTheme="minorHAnsi" w:hAnsiTheme="minorHAnsi" w:cstheme="minorHAnsi"/>
        </w:rPr>
        <w:t xml:space="preserve"> programme </w:t>
      </w:r>
      <w:r w:rsidR="000C56CB">
        <w:rPr>
          <w:rFonts w:asciiTheme="minorHAnsi" w:hAnsiTheme="minorHAnsi" w:cstheme="minorHAnsi"/>
        </w:rPr>
        <w:t xml:space="preserve">and </w:t>
      </w:r>
      <w:r w:rsidR="00E63071">
        <w:rPr>
          <w:rFonts w:asciiTheme="minorHAnsi" w:hAnsiTheme="minorHAnsi" w:cstheme="minorHAnsi"/>
        </w:rPr>
        <w:t>as such it will be aligned to the ‘in country’ academic calendar which may differ from the UK academic calendar</w:t>
      </w:r>
      <w:r w:rsidR="000C56CB">
        <w:rPr>
          <w:rFonts w:asciiTheme="minorHAnsi" w:hAnsiTheme="minorHAnsi" w:cstheme="minorHAnsi"/>
        </w:rPr>
        <w:t>. W</w:t>
      </w:r>
      <w:r w:rsidR="00E63071">
        <w:rPr>
          <w:rFonts w:asciiTheme="minorHAnsi" w:hAnsiTheme="minorHAnsi" w:cstheme="minorHAnsi"/>
        </w:rPr>
        <w:t xml:space="preserve">here this differs </w:t>
      </w:r>
      <w:r w:rsidR="000C56CB">
        <w:rPr>
          <w:rFonts w:asciiTheme="minorHAnsi" w:hAnsiTheme="minorHAnsi" w:cstheme="minorHAnsi"/>
        </w:rPr>
        <w:t xml:space="preserve">the </w:t>
      </w:r>
      <w:r w:rsidR="00E63071">
        <w:rPr>
          <w:rFonts w:asciiTheme="minorHAnsi" w:hAnsiTheme="minorHAnsi" w:cstheme="minorHAnsi"/>
        </w:rPr>
        <w:t xml:space="preserve">University Assessment Calendar </w:t>
      </w:r>
      <w:r w:rsidR="00137C8A">
        <w:rPr>
          <w:rFonts w:asciiTheme="minorHAnsi" w:hAnsiTheme="minorHAnsi" w:cstheme="minorHAnsi"/>
        </w:rPr>
        <w:t>m</w:t>
      </w:r>
      <w:r w:rsidR="00E63071">
        <w:rPr>
          <w:rFonts w:asciiTheme="minorHAnsi" w:hAnsiTheme="minorHAnsi" w:cstheme="minorHAnsi"/>
        </w:rPr>
        <w:t>ay be disapplied and</w:t>
      </w:r>
      <w:r w:rsidR="000C56CB">
        <w:rPr>
          <w:rFonts w:asciiTheme="minorHAnsi" w:hAnsiTheme="minorHAnsi" w:cstheme="minorHAnsi"/>
        </w:rPr>
        <w:t xml:space="preserve"> an</w:t>
      </w:r>
      <w:r w:rsidR="00E63071">
        <w:rPr>
          <w:rFonts w:asciiTheme="minorHAnsi" w:hAnsiTheme="minorHAnsi" w:cstheme="minorHAnsi"/>
        </w:rPr>
        <w:t xml:space="preserve"> alternative calendar of events set</w:t>
      </w:r>
      <w:r w:rsidR="00137C8A">
        <w:rPr>
          <w:rFonts w:asciiTheme="minorHAnsi" w:hAnsiTheme="minorHAnsi" w:cstheme="minorHAnsi"/>
        </w:rPr>
        <w:t xml:space="preserve"> for assessment, progression and awards points</w:t>
      </w:r>
      <w:r w:rsidR="00E63071">
        <w:rPr>
          <w:rFonts w:asciiTheme="minorHAnsi" w:hAnsiTheme="minorHAnsi" w:cstheme="minorHAnsi"/>
        </w:rPr>
        <w:t xml:space="preserve">. </w:t>
      </w:r>
    </w:p>
    <w:bookmarkEnd w:id="4"/>
    <w:p w14:paraId="0B2F0AFA" w14:textId="77777777" w:rsidR="00C17BC9" w:rsidRPr="00C17BC9" w:rsidRDefault="00C17BC9" w:rsidP="00C17BC9">
      <w:pPr>
        <w:rPr>
          <w:lang w:val="en-US" w:eastAsia="ar-SA"/>
        </w:rPr>
      </w:pPr>
    </w:p>
    <w:p w14:paraId="7CA55B9C" w14:textId="392A1742" w:rsidR="00891161" w:rsidRDefault="008253C7" w:rsidP="00E60DEE">
      <w:pPr>
        <w:pStyle w:val="Heading1"/>
      </w:pPr>
      <w:r w:rsidRPr="008253C7">
        <w:t>9. Work-Based Learning/Placement Learning</w:t>
      </w:r>
    </w:p>
    <w:p w14:paraId="4370B68C" w14:textId="168ADF3B" w:rsidR="00802EF5" w:rsidRDefault="002526D0" w:rsidP="6AABA177">
      <w:pPr>
        <w:jc w:val="both"/>
        <w:rPr>
          <w:rFonts w:asciiTheme="minorHAnsi" w:hAnsiTheme="minorHAnsi" w:cstheme="minorBidi"/>
        </w:rPr>
      </w:pPr>
      <w:r w:rsidRPr="6AABA177">
        <w:rPr>
          <w:rFonts w:asciiTheme="minorHAnsi" w:hAnsiTheme="minorHAnsi" w:cstheme="minorBidi"/>
        </w:rPr>
        <w:t xml:space="preserve">The </w:t>
      </w:r>
      <w:r w:rsidR="00AC53C5" w:rsidRPr="6AABA177">
        <w:rPr>
          <w:rFonts w:asciiTheme="minorHAnsi" w:hAnsiTheme="minorHAnsi" w:cstheme="minorBidi"/>
        </w:rPr>
        <w:t xml:space="preserve">I-PGCE </w:t>
      </w:r>
      <w:r w:rsidR="006A2228" w:rsidRPr="6AABA177">
        <w:rPr>
          <w:rFonts w:asciiTheme="minorHAnsi" w:hAnsiTheme="minorHAnsi" w:cstheme="minorBidi"/>
        </w:rPr>
        <w:t xml:space="preserve">Early Years Teacher Education </w:t>
      </w:r>
      <w:r w:rsidRPr="6AABA177">
        <w:rPr>
          <w:rFonts w:asciiTheme="minorHAnsi" w:hAnsiTheme="minorHAnsi" w:cstheme="minorBidi"/>
        </w:rPr>
        <w:t>programme is a work</w:t>
      </w:r>
      <w:r w:rsidR="00A60951" w:rsidRPr="6AABA177">
        <w:rPr>
          <w:rFonts w:asciiTheme="minorHAnsi" w:hAnsiTheme="minorHAnsi" w:cstheme="minorBidi"/>
        </w:rPr>
        <w:t>-</w:t>
      </w:r>
      <w:r w:rsidRPr="6AABA177">
        <w:rPr>
          <w:rFonts w:asciiTheme="minorHAnsi" w:hAnsiTheme="minorHAnsi" w:cstheme="minorBidi"/>
        </w:rPr>
        <w:t xml:space="preserve">based learning programme. The focus of each level of placement is intrinsically linked to the associated taught modules at that stage to support trainees to apply their academic learning to their practice. Placements are managed in accordance with the </w:t>
      </w:r>
      <w:r w:rsidR="002D1378">
        <w:rPr>
          <w:rFonts w:asciiTheme="minorHAnsi" w:hAnsiTheme="minorHAnsi" w:cstheme="minorBidi"/>
        </w:rPr>
        <w:t>U</w:t>
      </w:r>
      <w:r w:rsidRPr="6AABA177">
        <w:rPr>
          <w:rFonts w:asciiTheme="minorHAnsi" w:hAnsiTheme="minorHAnsi" w:cstheme="minorBidi"/>
        </w:rPr>
        <w:t>niversity’s Placement Learning Policy and are supported by the Placement Co-ordinator and</w:t>
      </w:r>
      <w:r w:rsidR="00A60951" w:rsidRPr="6AABA177">
        <w:rPr>
          <w:rFonts w:asciiTheme="minorHAnsi" w:hAnsiTheme="minorHAnsi" w:cstheme="minorBidi"/>
        </w:rPr>
        <w:t xml:space="preserve">, for </w:t>
      </w:r>
      <w:proofErr w:type="spellStart"/>
      <w:r w:rsidR="00A60951" w:rsidRPr="6AABA177">
        <w:rPr>
          <w:rFonts w:asciiTheme="minorHAnsi" w:hAnsiTheme="minorHAnsi" w:cstheme="minorBidi"/>
        </w:rPr>
        <w:t>i</w:t>
      </w:r>
      <w:r w:rsidR="006A2228" w:rsidRPr="6AABA177">
        <w:rPr>
          <w:rFonts w:asciiTheme="minorHAnsi" w:hAnsiTheme="minorHAnsi" w:cstheme="minorBidi"/>
        </w:rPr>
        <w:t>EY</w:t>
      </w:r>
      <w:r w:rsidR="00A60951" w:rsidRPr="6AABA177">
        <w:rPr>
          <w:rFonts w:asciiTheme="minorHAnsi" w:hAnsiTheme="minorHAnsi" w:cstheme="minorBidi"/>
        </w:rPr>
        <w:t>TS</w:t>
      </w:r>
      <w:proofErr w:type="spellEnd"/>
      <w:r w:rsidR="00A60951" w:rsidRPr="6AABA177">
        <w:rPr>
          <w:rFonts w:asciiTheme="minorHAnsi" w:hAnsiTheme="minorHAnsi" w:cstheme="minorBidi"/>
        </w:rPr>
        <w:t xml:space="preserve"> to be awarded,</w:t>
      </w:r>
      <w:r w:rsidRPr="6AABA177">
        <w:rPr>
          <w:rFonts w:asciiTheme="minorHAnsi" w:hAnsiTheme="minorHAnsi" w:cstheme="minorBidi"/>
        </w:rPr>
        <w:t xml:space="preserve"> in accordance with DFE compliance criteria for </w:t>
      </w:r>
      <w:r w:rsidR="006A2228" w:rsidRPr="6AABA177">
        <w:rPr>
          <w:rFonts w:asciiTheme="minorHAnsi" w:hAnsiTheme="minorHAnsi" w:cstheme="minorBidi"/>
        </w:rPr>
        <w:t>EY</w:t>
      </w:r>
      <w:r w:rsidRPr="6AABA177">
        <w:rPr>
          <w:rFonts w:asciiTheme="minorHAnsi" w:hAnsiTheme="minorHAnsi" w:cstheme="minorBidi"/>
        </w:rPr>
        <w:t>ITT (</w:t>
      </w:r>
      <w:r w:rsidR="006A2228" w:rsidRPr="6AABA177">
        <w:rPr>
          <w:rFonts w:asciiTheme="minorHAnsi" w:hAnsiTheme="minorHAnsi" w:cstheme="minorBidi"/>
        </w:rPr>
        <w:t xml:space="preserve">Early Years </w:t>
      </w:r>
      <w:r w:rsidRPr="6AABA177">
        <w:rPr>
          <w:rFonts w:asciiTheme="minorHAnsi" w:hAnsiTheme="minorHAnsi" w:cstheme="minorBidi"/>
        </w:rPr>
        <w:t>Initial Teacher Training).</w:t>
      </w:r>
      <w:r w:rsidR="00D86188" w:rsidRPr="6AABA177">
        <w:rPr>
          <w:rFonts w:asciiTheme="minorHAnsi" w:hAnsiTheme="minorHAnsi" w:cstheme="minorBidi"/>
        </w:rPr>
        <w:t xml:space="preserve"> This is an English-style teacher training programme which can be delivered in a range of international settings around the world and is adaptable to different international settings (state or private) - including, but not limited to international schools.</w:t>
      </w:r>
    </w:p>
    <w:p w14:paraId="60D88AD9" w14:textId="77777777" w:rsidR="00D86188" w:rsidRPr="00D86188" w:rsidRDefault="00D86188" w:rsidP="00A60951">
      <w:pPr>
        <w:jc w:val="both"/>
        <w:rPr>
          <w:rFonts w:asciiTheme="minorHAnsi" w:hAnsiTheme="minorHAnsi" w:cstheme="minorHAnsi"/>
        </w:rPr>
      </w:pPr>
    </w:p>
    <w:p w14:paraId="339519B4" w14:textId="68A2AB21" w:rsidR="00A60951" w:rsidRPr="00A60951" w:rsidRDefault="00A60951" w:rsidP="00A60951">
      <w:pPr>
        <w:jc w:val="both"/>
        <w:rPr>
          <w:rFonts w:asciiTheme="minorHAnsi" w:hAnsiTheme="minorHAnsi" w:cstheme="minorHAnsi"/>
          <w:lang w:val="en-US" w:eastAsia="ar-SA"/>
        </w:rPr>
      </w:pPr>
      <w:r w:rsidRPr="00A60951">
        <w:rPr>
          <w:rFonts w:asciiTheme="minorHAnsi" w:hAnsiTheme="minorHAnsi" w:cstheme="minorHAnsi"/>
        </w:rPr>
        <w:t>School</w:t>
      </w:r>
      <w:r w:rsidR="006A2228">
        <w:rPr>
          <w:rFonts w:asciiTheme="minorHAnsi" w:hAnsiTheme="minorHAnsi" w:cstheme="minorHAnsi"/>
        </w:rPr>
        <w:t xml:space="preserve"> or setting</w:t>
      </w:r>
      <w:r w:rsidRPr="00A60951">
        <w:rPr>
          <w:rFonts w:asciiTheme="minorHAnsi" w:hAnsiTheme="minorHAnsi" w:cstheme="minorHAnsi"/>
        </w:rPr>
        <w:t xml:space="preserve"> based training results from a collaborative planning and review process between partnership schools and the University to develop the programme content and mode of delivery. Trainees are placed in two placement schools allowing for breadth of experience across the sector. Training in schools is a crucial part of the overall learning process. There is a high commitment to working with our partnership schools to ensure consistent, high standards of training for our trainees in schools. Comprehensive training for </w:t>
      </w:r>
      <w:r w:rsidR="00B9467F" w:rsidRPr="00A60951">
        <w:rPr>
          <w:rFonts w:asciiTheme="minorHAnsi" w:hAnsiTheme="minorHAnsi" w:cstheme="minorHAnsi"/>
        </w:rPr>
        <w:t>school-based</w:t>
      </w:r>
      <w:r w:rsidRPr="00A60951">
        <w:rPr>
          <w:rFonts w:asciiTheme="minorHAnsi" w:hAnsiTheme="minorHAnsi" w:cstheme="minorHAnsi"/>
        </w:rPr>
        <w:t xml:space="preserve"> mentors is organised prior to each teaching placement. Mentor training also takes place in locations within the region to enable access for all schools. Very </w:t>
      </w:r>
      <w:r w:rsidR="00B9467F" w:rsidRPr="00A60951">
        <w:rPr>
          <w:rFonts w:asciiTheme="minorHAnsi" w:hAnsiTheme="minorHAnsi" w:cstheme="minorHAnsi"/>
        </w:rPr>
        <w:t>well-established</w:t>
      </w:r>
      <w:r w:rsidRPr="00A60951">
        <w:rPr>
          <w:rFonts w:asciiTheme="minorHAnsi" w:hAnsiTheme="minorHAnsi" w:cstheme="minorHAnsi"/>
        </w:rPr>
        <w:t xml:space="preserve"> quality assurance mechanisms ensure that the programme team provide briefings to tutors and instructors who supervise trainees on placement. The briefing sessions ensure that tutors and instructors have up to date information and support. All placements are preceded with a series of workshops that visit and re-visit professional attributes as well as making sure that trainees understand current safeguarding practices</w:t>
      </w:r>
      <w:r w:rsidR="002D1378">
        <w:rPr>
          <w:rFonts w:asciiTheme="minorHAnsi" w:hAnsiTheme="minorHAnsi" w:cstheme="minorHAnsi"/>
        </w:rPr>
        <w:t>.</w:t>
      </w:r>
    </w:p>
    <w:p w14:paraId="6DB8865D" w14:textId="77777777" w:rsidR="00802EF5" w:rsidRPr="00802EF5" w:rsidRDefault="00802EF5" w:rsidP="00802EF5">
      <w:pPr>
        <w:rPr>
          <w:lang w:val="en-US" w:eastAsia="ar-SA"/>
        </w:rPr>
      </w:pPr>
    </w:p>
    <w:p w14:paraId="22436A04" w14:textId="366C87E0" w:rsidR="005770CA" w:rsidRPr="008253C7" w:rsidRDefault="008253C7" w:rsidP="00E60DEE">
      <w:pPr>
        <w:pStyle w:val="Heading1"/>
      </w:pPr>
      <w:r w:rsidRPr="008253C7">
        <w:t xml:space="preserve">10. </w:t>
      </w:r>
      <w:proofErr w:type="spellStart"/>
      <w:r w:rsidRPr="008253C7">
        <w:t>Programme</w:t>
      </w:r>
      <w:proofErr w:type="spellEnd"/>
      <w:r w:rsidRPr="008253C7">
        <w:t xml:space="preserve"> Structure</w:t>
      </w:r>
    </w:p>
    <w:p w14:paraId="3495DE72" w14:textId="4F6A630F" w:rsidR="0031758E" w:rsidRDefault="0031758E" w:rsidP="002D1378">
      <w:pPr>
        <w:pStyle w:val="Heading3"/>
        <w:ind w:left="0"/>
      </w:pPr>
      <w:r w:rsidRPr="0031758E">
        <w:t xml:space="preserve">Level </w:t>
      </w:r>
      <w:r w:rsidR="00B66663">
        <w:t>7</w:t>
      </w:r>
    </w:p>
    <w:tbl>
      <w:tblPr>
        <w:tblStyle w:val="TableGrid"/>
        <w:tblW w:w="10173" w:type="dxa"/>
        <w:tblLook w:val="04A0" w:firstRow="1" w:lastRow="0" w:firstColumn="1" w:lastColumn="0" w:noHBand="0" w:noVBand="1"/>
      </w:tblPr>
      <w:tblGrid>
        <w:gridCol w:w="1169"/>
        <w:gridCol w:w="1952"/>
        <w:gridCol w:w="523"/>
        <w:gridCol w:w="1969"/>
        <w:gridCol w:w="1491"/>
        <w:gridCol w:w="1551"/>
        <w:gridCol w:w="1518"/>
      </w:tblGrid>
      <w:tr w:rsidR="00613BF8" w14:paraId="23B1F065" w14:textId="77777777" w:rsidTr="0B1DDA2B">
        <w:trPr>
          <w:cantSplit/>
          <w:trHeight w:val="1134"/>
        </w:trPr>
        <w:tc>
          <w:tcPr>
            <w:tcW w:w="1169" w:type="dxa"/>
          </w:tcPr>
          <w:p w14:paraId="58105F93" w14:textId="74264A98" w:rsidR="00613BF8" w:rsidRDefault="00613BF8" w:rsidP="00613BF8">
            <w:pPr>
              <w:jc w:val="center"/>
              <w:rPr>
                <w:rFonts w:asciiTheme="minorHAnsi" w:hAnsiTheme="minorHAnsi" w:cstheme="minorHAnsi"/>
                <w:b/>
                <w:bCs/>
              </w:rPr>
            </w:pPr>
            <w:r>
              <w:rPr>
                <w:rFonts w:asciiTheme="minorHAnsi" w:hAnsiTheme="minorHAnsi" w:cstheme="minorHAnsi"/>
                <w:b/>
                <w:bCs/>
              </w:rPr>
              <w:lastRenderedPageBreak/>
              <w:t>Module Code</w:t>
            </w:r>
          </w:p>
        </w:tc>
        <w:tc>
          <w:tcPr>
            <w:tcW w:w="1952" w:type="dxa"/>
          </w:tcPr>
          <w:p w14:paraId="072F825E" w14:textId="099446CD" w:rsidR="00613BF8" w:rsidRDefault="00613BF8" w:rsidP="00613BF8">
            <w:pPr>
              <w:jc w:val="center"/>
              <w:rPr>
                <w:rFonts w:asciiTheme="minorHAnsi" w:hAnsiTheme="minorHAnsi" w:cstheme="minorHAnsi"/>
                <w:b/>
                <w:bCs/>
              </w:rPr>
            </w:pPr>
            <w:r>
              <w:rPr>
                <w:rFonts w:asciiTheme="minorHAnsi" w:hAnsiTheme="minorHAnsi" w:cstheme="minorHAnsi"/>
                <w:b/>
                <w:bCs/>
              </w:rPr>
              <w:t>Module Title</w:t>
            </w:r>
          </w:p>
        </w:tc>
        <w:tc>
          <w:tcPr>
            <w:tcW w:w="523" w:type="dxa"/>
            <w:textDirection w:val="btLr"/>
          </w:tcPr>
          <w:p w14:paraId="44A8FC35" w14:textId="76DA5763" w:rsidR="00613BF8" w:rsidRDefault="00613BF8" w:rsidP="00613BF8">
            <w:pPr>
              <w:ind w:left="113" w:right="113"/>
              <w:rPr>
                <w:rFonts w:asciiTheme="minorHAnsi" w:hAnsiTheme="minorHAnsi" w:cstheme="minorHAnsi"/>
                <w:b/>
                <w:bCs/>
              </w:rPr>
            </w:pPr>
            <w:r>
              <w:rPr>
                <w:rFonts w:asciiTheme="minorHAnsi" w:hAnsiTheme="minorHAnsi" w:cstheme="minorHAnsi"/>
                <w:b/>
                <w:bCs/>
              </w:rPr>
              <w:t>Credits</w:t>
            </w:r>
          </w:p>
        </w:tc>
        <w:tc>
          <w:tcPr>
            <w:tcW w:w="1969" w:type="dxa"/>
          </w:tcPr>
          <w:p w14:paraId="21E04F9A" w14:textId="687C2C80" w:rsidR="00613BF8" w:rsidRDefault="00613BF8" w:rsidP="00613BF8">
            <w:pPr>
              <w:jc w:val="center"/>
              <w:rPr>
                <w:rFonts w:asciiTheme="minorHAnsi" w:hAnsiTheme="minorHAnsi" w:cstheme="minorHAnsi"/>
                <w:b/>
                <w:bCs/>
              </w:rPr>
            </w:pPr>
            <w:r>
              <w:rPr>
                <w:rFonts w:asciiTheme="minorHAnsi" w:hAnsiTheme="minorHAnsi" w:cstheme="minorHAnsi"/>
                <w:b/>
                <w:bCs/>
              </w:rPr>
              <w:t>Assessment</w:t>
            </w:r>
          </w:p>
        </w:tc>
        <w:tc>
          <w:tcPr>
            <w:tcW w:w="1491" w:type="dxa"/>
          </w:tcPr>
          <w:p w14:paraId="355A9253" w14:textId="6C161FE3" w:rsidR="00613BF8" w:rsidRDefault="00613BF8" w:rsidP="00613BF8">
            <w:pPr>
              <w:jc w:val="center"/>
              <w:rPr>
                <w:rFonts w:asciiTheme="minorHAnsi" w:hAnsiTheme="minorHAnsi" w:cstheme="minorHAnsi"/>
                <w:b/>
                <w:bCs/>
              </w:rPr>
            </w:pPr>
            <w:r>
              <w:rPr>
                <w:rFonts w:asciiTheme="minorHAnsi" w:hAnsiTheme="minorHAnsi" w:cstheme="minorHAnsi"/>
                <w:b/>
                <w:bCs/>
              </w:rPr>
              <w:t>Term</w:t>
            </w:r>
          </w:p>
        </w:tc>
        <w:tc>
          <w:tcPr>
            <w:tcW w:w="1551" w:type="dxa"/>
          </w:tcPr>
          <w:p w14:paraId="0F39E7C0" w14:textId="77777777" w:rsidR="00613BF8" w:rsidRDefault="00613BF8" w:rsidP="00613BF8">
            <w:pPr>
              <w:jc w:val="center"/>
              <w:rPr>
                <w:rFonts w:asciiTheme="minorHAnsi" w:hAnsiTheme="minorHAnsi" w:cstheme="minorHAnsi"/>
                <w:b/>
                <w:bCs/>
              </w:rPr>
            </w:pPr>
            <w:r>
              <w:rPr>
                <w:rFonts w:asciiTheme="minorHAnsi" w:hAnsiTheme="minorHAnsi" w:cstheme="minorHAnsi"/>
                <w:b/>
                <w:bCs/>
              </w:rPr>
              <w:t>Compulsory/</w:t>
            </w:r>
          </w:p>
          <w:p w14:paraId="6EAC49A6" w14:textId="46BE57C4" w:rsidR="00613BF8" w:rsidRDefault="00613BF8" w:rsidP="00613BF8">
            <w:pPr>
              <w:jc w:val="center"/>
              <w:rPr>
                <w:rFonts w:asciiTheme="minorHAnsi" w:hAnsiTheme="minorHAnsi" w:cstheme="minorHAnsi"/>
                <w:b/>
                <w:bCs/>
              </w:rPr>
            </w:pPr>
            <w:r>
              <w:rPr>
                <w:rFonts w:asciiTheme="minorHAnsi" w:hAnsiTheme="minorHAnsi" w:cstheme="minorHAnsi"/>
                <w:b/>
                <w:bCs/>
              </w:rPr>
              <w:t>Optional</w:t>
            </w:r>
          </w:p>
        </w:tc>
        <w:tc>
          <w:tcPr>
            <w:tcW w:w="1518" w:type="dxa"/>
          </w:tcPr>
          <w:p w14:paraId="152FCA8A" w14:textId="77777777" w:rsidR="00613BF8" w:rsidRDefault="00613BF8" w:rsidP="00613BF8">
            <w:pPr>
              <w:jc w:val="center"/>
              <w:rPr>
                <w:rFonts w:asciiTheme="minorHAnsi" w:hAnsiTheme="minorHAnsi" w:cstheme="minorHAnsi"/>
                <w:b/>
                <w:bCs/>
              </w:rPr>
            </w:pPr>
            <w:r>
              <w:rPr>
                <w:rFonts w:asciiTheme="minorHAnsi" w:hAnsiTheme="minorHAnsi" w:cstheme="minorHAnsi"/>
                <w:b/>
                <w:bCs/>
              </w:rPr>
              <w:t>Condonable/</w:t>
            </w:r>
          </w:p>
          <w:p w14:paraId="62925ACA" w14:textId="7DDCA841" w:rsidR="00613BF8" w:rsidRDefault="00613BF8" w:rsidP="00613BF8">
            <w:pPr>
              <w:jc w:val="center"/>
              <w:rPr>
                <w:rFonts w:asciiTheme="minorHAnsi" w:hAnsiTheme="minorHAnsi" w:cstheme="minorHAnsi"/>
                <w:b/>
                <w:bCs/>
              </w:rPr>
            </w:pPr>
            <w:r>
              <w:rPr>
                <w:rFonts w:asciiTheme="minorHAnsi" w:hAnsiTheme="minorHAnsi" w:cstheme="minorHAnsi"/>
                <w:b/>
                <w:bCs/>
              </w:rPr>
              <w:t>Non-Condonable</w:t>
            </w:r>
          </w:p>
        </w:tc>
      </w:tr>
      <w:tr w:rsidR="00B9467F" w14:paraId="7043A532" w14:textId="77777777" w:rsidTr="0B1DDA2B">
        <w:tc>
          <w:tcPr>
            <w:tcW w:w="1169" w:type="dxa"/>
          </w:tcPr>
          <w:p w14:paraId="547A3928" w14:textId="4F54C6FC" w:rsidR="00B9467F" w:rsidRPr="00D65509" w:rsidRDefault="00A16DAB" w:rsidP="00B9467F">
            <w:pPr>
              <w:rPr>
                <w:rStyle w:val="normaltextrun"/>
                <w:rFonts w:ascii="Calibri" w:hAnsi="Calibri" w:cs="Calibri"/>
              </w:rPr>
            </w:pPr>
            <w:hyperlink r:id="rId9" w:history="1">
              <w:r w:rsidR="006A2228" w:rsidRPr="00A16DAB">
                <w:rPr>
                  <w:rStyle w:val="Hyperlink"/>
                  <w:rFonts w:ascii="Calibri" w:hAnsi="Calibri" w:cs="Calibri"/>
                </w:rPr>
                <w:t>EAY</w:t>
              </w:r>
              <w:r w:rsidR="00B9467F" w:rsidRPr="00A16DAB">
                <w:rPr>
                  <w:rStyle w:val="Hyperlink"/>
                  <w:rFonts w:ascii="Calibri" w:hAnsi="Calibri" w:cs="Calibri"/>
                </w:rPr>
                <w:t>M01</w:t>
              </w:r>
            </w:hyperlink>
          </w:p>
        </w:tc>
        <w:tc>
          <w:tcPr>
            <w:tcW w:w="1952" w:type="dxa"/>
          </w:tcPr>
          <w:p w14:paraId="6FEF8593" w14:textId="675F41A8" w:rsidR="00B9467F" w:rsidRPr="00D65509" w:rsidRDefault="00B9467F" w:rsidP="00B9467F">
            <w:pPr>
              <w:pStyle w:val="paragraph"/>
              <w:spacing w:before="0" w:beforeAutospacing="0" w:after="0" w:afterAutospacing="0"/>
              <w:textAlignment w:val="baseline"/>
              <w:rPr>
                <w:rStyle w:val="normaltextrun"/>
                <w:rFonts w:ascii="Calibri" w:hAnsi="Calibri" w:cs="Calibri"/>
              </w:rPr>
            </w:pPr>
            <w:r w:rsidRPr="00D65509">
              <w:rPr>
                <w:rStyle w:val="normaltextrun"/>
                <w:rFonts w:ascii="Calibri" w:hAnsi="Calibri" w:cs="Calibri"/>
              </w:rPr>
              <w:t>The Early Years Setting</w:t>
            </w:r>
          </w:p>
        </w:tc>
        <w:tc>
          <w:tcPr>
            <w:tcW w:w="523" w:type="dxa"/>
          </w:tcPr>
          <w:p w14:paraId="52E454A2" w14:textId="7215B657" w:rsidR="00B9467F" w:rsidRDefault="005D3FDB" w:rsidP="00B9467F">
            <w:pPr>
              <w:rPr>
                <w:rFonts w:asciiTheme="minorHAnsi" w:hAnsiTheme="minorHAnsi" w:cstheme="minorHAnsi"/>
              </w:rPr>
            </w:pPr>
            <w:r>
              <w:rPr>
                <w:rFonts w:asciiTheme="minorHAnsi" w:hAnsiTheme="minorHAnsi" w:cstheme="minorHAnsi"/>
              </w:rPr>
              <w:t>15</w:t>
            </w:r>
          </w:p>
        </w:tc>
        <w:tc>
          <w:tcPr>
            <w:tcW w:w="1969" w:type="dxa"/>
          </w:tcPr>
          <w:p w14:paraId="1C8FAAFD" w14:textId="67D1F92E" w:rsidR="00B9467F" w:rsidRDefault="00B9467F" w:rsidP="00B9467F">
            <w:pPr>
              <w:rPr>
                <w:rFonts w:asciiTheme="minorHAnsi" w:hAnsiTheme="minorHAnsi" w:cstheme="minorHAnsi"/>
              </w:rPr>
            </w:pPr>
            <w:r w:rsidRPr="002A2333">
              <w:rPr>
                <w:rFonts w:asciiTheme="minorHAnsi" w:hAnsiTheme="minorHAnsi" w:cstheme="minorHAnsi"/>
              </w:rPr>
              <w:t>100% Coursework</w:t>
            </w:r>
          </w:p>
        </w:tc>
        <w:tc>
          <w:tcPr>
            <w:tcW w:w="1491" w:type="dxa"/>
          </w:tcPr>
          <w:p w14:paraId="4E9F611C" w14:textId="14921859" w:rsidR="00B9467F" w:rsidRDefault="006114C4" w:rsidP="00B9467F">
            <w:pPr>
              <w:rPr>
                <w:rFonts w:asciiTheme="minorHAnsi" w:hAnsiTheme="minorHAnsi" w:cstheme="minorHAnsi"/>
              </w:rPr>
            </w:pPr>
            <w:r>
              <w:rPr>
                <w:rFonts w:asciiTheme="minorHAnsi" w:hAnsiTheme="minorHAnsi" w:cstheme="minorHAnsi"/>
              </w:rPr>
              <w:t>1</w:t>
            </w:r>
          </w:p>
        </w:tc>
        <w:tc>
          <w:tcPr>
            <w:tcW w:w="1551" w:type="dxa"/>
          </w:tcPr>
          <w:p w14:paraId="535D47A9" w14:textId="3BF6DEDF" w:rsidR="00B9467F" w:rsidRDefault="00B9467F" w:rsidP="00B9467F">
            <w:pPr>
              <w:rPr>
                <w:rFonts w:asciiTheme="minorHAnsi" w:hAnsiTheme="minorHAnsi" w:cstheme="minorHAnsi"/>
              </w:rPr>
            </w:pPr>
            <w:r>
              <w:rPr>
                <w:rFonts w:asciiTheme="minorHAnsi" w:hAnsiTheme="minorHAnsi" w:cstheme="minorHAnsi"/>
              </w:rPr>
              <w:t>C</w:t>
            </w:r>
          </w:p>
        </w:tc>
        <w:tc>
          <w:tcPr>
            <w:tcW w:w="1518" w:type="dxa"/>
          </w:tcPr>
          <w:p w14:paraId="3C930C17" w14:textId="35E990DF" w:rsidR="00B9467F" w:rsidRDefault="002D1378" w:rsidP="00B9467F">
            <w:pPr>
              <w:rPr>
                <w:rFonts w:asciiTheme="minorHAnsi" w:hAnsiTheme="minorHAnsi" w:cstheme="minorHAnsi"/>
              </w:rPr>
            </w:pPr>
            <w:r>
              <w:rPr>
                <w:rFonts w:asciiTheme="minorHAnsi" w:hAnsiTheme="minorHAnsi" w:cstheme="minorHAnsi"/>
              </w:rPr>
              <w:t>Condonable</w:t>
            </w:r>
          </w:p>
        </w:tc>
      </w:tr>
      <w:tr w:rsidR="002D1378" w14:paraId="5144774E" w14:textId="77777777" w:rsidTr="0B1DDA2B">
        <w:tc>
          <w:tcPr>
            <w:tcW w:w="1169" w:type="dxa"/>
          </w:tcPr>
          <w:p w14:paraId="15EF972D" w14:textId="75E40AE3" w:rsidR="002D1378" w:rsidRPr="00D65509" w:rsidRDefault="00A16DAB" w:rsidP="002D1378">
            <w:pPr>
              <w:rPr>
                <w:rStyle w:val="normaltextrun"/>
                <w:rFonts w:ascii="Calibri" w:hAnsi="Calibri" w:cs="Calibri"/>
              </w:rPr>
            </w:pPr>
            <w:hyperlink r:id="rId10" w:history="1">
              <w:r w:rsidR="002D1378" w:rsidRPr="00A16DAB">
                <w:rPr>
                  <w:rStyle w:val="Hyperlink"/>
                  <w:rFonts w:ascii="Calibri" w:hAnsi="Calibri" w:cs="Calibri"/>
                </w:rPr>
                <w:t>EAYM02</w:t>
              </w:r>
            </w:hyperlink>
          </w:p>
        </w:tc>
        <w:tc>
          <w:tcPr>
            <w:tcW w:w="1952" w:type="dxa"/>
          </w:tcPr>
          <w:p w14:paraId="23874C14" w14:textId="184D68C6" w:rsidR="002D1378" w:rsidRPr="00D65509" w:rsidRDefault="002D1378" w:rsidP="002D1378">
            <w:pPr>
              <w:pStyle w:val="paragraph"/>
              <w:spacing w:before="0" w:beforeAutospacing="0" w:after="0" w:afterAutospacing="0"/>
              <w:textAlignment w:val="baseline"/>
              <w:rPr>
                <w:rStyle w:val="normaltextrun"/>
                <w:rFonts w:ascii="Calibri" w:hAnsi="Calibri" w:cs="Calibri"/>
              </w:rPr>
            </w:pPr>
            <w:r w:rsidRPr="00D65509">
              <w:rPr>
                <w:rStyle w:val="normaltextrun"/>
                <w:rFonts w:ascii="Calibri" w:hAnsi="Calibri" w:cs="Calibri"/>
              </w:rPr>
              <w:t xml:space="preserve">The Early </w:t>
            </w:r>
            <w:r w:rsidR="001B7FDA">
              <w:rPr>
                <w:rStyle w:val="normaltextrun"/>
                <w:rFonts w:ascii="Calibri" w:hAnsi="Calibri" w:cs="Calibri"/>
              </w:rPr>
              <w:t>Y</w:t>
            </w:r>
            <w:r w:rsidRPr="00D65509">
              <w:rPr>
                <w:rStyle w:val="normaltextrun"/>
                <w:rFonts w:ascii="Calibri" w:hAnsi="Calibri" w:cs="Calibri"/>
              </w:rPr>
              <w:t>ears Curriculum</w:t>
            </w:r>
          </w:p>
        </w:tc>
        <w:tc>
          <w:tcPr>
            <w:tcW w:w="523" w:type="dxa"/>
          </w:tcPr>
          <w:p w14:paraId="187E4D9F" w14:textId="7907D69D" w:rsidR="002D1378" w:rsidRDefault="002D1378" w:rsidP="002D1378">
            <w:pPr>
              <w:rPr>
                <w:rFonts w:asciiTheme="minorHAnsi" w:hAnsiTheme="minorHAnsi" w:cstheme="minorHAnsi"/>
              </w:rPr>
            </w:pPr>
            <w:r>
              <w:rPr>
                <w:rFonts w:asciiTheme="minorHAnsi" w:hAnsiTheme="minorHAnsi" w:cstheme="minorHAnsi"/>
              </w:rPr>
              <w:t>15</w:t>
            </w:r>
          </w:p>
        </w:tc>
        <w:tc>
          <w:tcPr>
            <w:tcW w:w="1969" w:type="dxa"/>
          </w:tcPr>
          <w:p w14:paraId="407482A3" w14:textId="7D513592" w:rsidR="002D1378" w:rsidRDefault="002D1378" w:rsidP="002D1378">
            <w:pPr>
              <w:rPr>
                <w:rFonts w:asciiTheme="minorHAnsi" w:hAnsiTheme="minorHAnsi" w:cstheme="minorHAnsi"/>
              </w:rPr>
            </w:pPr>
            <w:r w:rsidRPr="002A2333">
              <w:rPr>
                <w:rFonts w:asciiTheme="minorHAnsi" w:hAnsiTheme="minorHAnsi" w:cstheme="minorHAnsi"/>
              </w:rPr>
              <w:t>100% Coursework</w:t>
            </w:r>
          </w:p>
        </w:tc>
        <w:tc>
          <w:tcPr>
            <w:tcW w:w="1491" w:type="dxa"/>
          </w:tcPr>
          <w:p w14:paraId="50C471B1" w14:textId="3F3827C5" w:rsidR="002D1378" w:rsidRDefault="002D1378" w:rsidP="002D1378">
            <w:pPr>
              <w:rPr>
                <w:rFonts w:asciiTheme="minorHAnsi" w:hAnsiTheme="minorHAnsi" w:cstheme="minorHAnsi"/>
              </w:rPr>
            </w:pPr>
            <w:r>
              <w:rPr>
                <w:rFonts w:asciiTheme="minorHAnsi" w:hAnsiTheme="minorHAnsi" w:cstheme="minorHAnsi"/>
              </w:rPr>
              <w:t>1</w:t>
            </w:r>
          </w:p>
        </w:tc>
        <w:tc>
          <w:tcPr>
            <w:tcW w:w="1551" w:type="dxa"/>
          </w:tcPr>
          <w:p w14:paraId="1B4A8246" w14:textId="08D0DEF1" w:rsidR="002D1378" w:rsidRDefault="002D1378" w:rsidP="002D1378">
            <w:pPr>
              <w:rPr>
                <w:rFonts w:asciiTheme="minorHAnsi" w:hAnsiTheme="minorHAnsi" w:cstheme="minorHAnsi"/>
              </w:rPr>
            </w:pPr>
            <w:r>
              <w:rPr>
                <w:rFonts w:asciiTheme="minorHAnsi" w:hAnsiTheme="minorHAnsi" w:cstheme="minorHAnsi"/>
              </w:rPr>
              <w:t>C</w:t>
            </w:r>
          </w:p>
        </w:tc>
        <w:tc>
          <w:tcPr>
            <w:tcW w:w="1518" w:type="dxa"/>
          </w:tcPr>
          <w:p w14:paraId="14746B48" w14:textId="137E2617" w:rsidR="002D1378" w:rsidRDefault="002D1378" w:rsidP="002D1378">
            <w:pPr>
              <w:rPr>
                <w:rFonts w:asciiTheme="minorHAnsi" w:hAnsiTheme="minorHAnsi" w:cstheme="minorHAnsi"/>
              </w:rPr>
            </w:pPr>
            <w:r w:rsidRPr="00271BD1">
              <w:rPr>
                <w:rFonts w:asciiTheme="minorHAnsi" w:hAnsiTheme="minorHAnsi" w:cstheme="minorHAnsi"/>
              </w:rPr>
              <w:t>Condonable</w:t>
            </w:r>
          </w:p>
        </w:tc>
      </w:tr>
      <w:tr w:rsidR="002D1378" w14:paraId="4986C003" w14:textId="77777777" w:rsidTr="0B1DDA2B">
        <w:tc>
          <w:tcPr>
            <w:tcW w:w="1169" w:type="dxa"/>
          </w:tcPr>
          <w:p w14:paraId="13FF28B1" w14:textId="0FA78E19" w:rsidR="002D1378" w:rsidRDefault="00A16DAB" w:rsidP="002D1378">
            <w:pPr>
              <w:rPr>
                <w:rStyle w:val="normaltextrun"/>
                <w:rFonts w:ascii="Calibri" w:hAnsi="Calibri" w:cs="Calibri"/>
              </w:rPr>
            </w:pPr>
            <w:hyperlink r:id="rId11" w:history="1">
              <w:r w:rsidR="002D1378" w:rsidRPr="00A16DAB">
                <w:rPr>
                  <w:rStyle w:val="Hyperlink"/>
                  <w:rFonts w:ascii="Calibri" w:hAnsi="Calibri" w:cs="Calibri"/>
                </w:rPr>
                <w:t>EAYM03</w:t>
              </w:r>
            </w:hyperlink>
          </w:p>
        </w:tc>
        <w:tc>
          <w:tcPr>
            <w:tcW w:w="1952" w:type="dxa"/>
          </w:tcPr>
          <w:p w14:paraId="3EC8CEF7" w14:textId="2AB43A5C" w:rsidR="002D1378" w:rsidRPr="00D65509" w:rsidRDefault="002D1378" w:rsidP="002D1378">
            <w:pPr>
              <w:pStyle w:val="paragraph"/>
              <w:spacing w:before="0" w:beforeAutospacing="0" w:after="0" w:afterAutospacing="0"/>
              <w:textAlignment w:val="baseline"/>
              <w:rPr>
                <w:rStyle w:val="normaltextrun"/>
                <w:rFonts w:ascii="Calibri" w:hAnsi="Calibri" w:cs="Calibri"/>
              </w:rPr>
            </w:pPr>
            <w:r w:rsidRPr="005D3FDB">
              <w:rPr>
                <w:rStyle w:val="normaltextrun"/>
                <w:rFonts w:ascii="Calibri" w:hAnsi="Calibri" w:cs="Calibri"/>
              </w:rPr>
              <w:t>Notions of Quality in Early Years Practice</w:t>
            </w:r>
          </w:p>
        </w:tc>
        <w:tc>
          <w:tcPr>
            <w:tcW w:w="523" w:type="dxa"/>
          </w:tcPr>
          <w:p w14:paraId="38B8AA34" w14:textId="5F2F95CA" w:rsidR="002D1378" w:rsidRDefault="002D1378" w:rsidP="002D1378">
            <w:pPr>
              <w:rPr>
                <w:rFonts w:asciiTheme="minorHAnsi" w:hAnsiTheme="minorHAnsi" w:cstheme="minorHAnsi"/>
              </w:rPr>
            </w:pPr>
            <w:r>
              <w:rPr>
                <w:rFonts w:asciiTheme="minorHAnsi" w:hAnsiTheme="minorHAnsi" w:cstheme="minorHAnsi"/>
              </w:rPr>
              <w:t>15</w:t>
            </w:r>
          </w:p>
        </w:tc>
        <w:tc>
          <w:tcPr>
            <w:tcW w:w="1969" w:type="dxa"/>
          </w:tcPr>
          <w:p w14:paraId="1F6669E1" w14:textId="3F925354" w:rsidR="002D1378" w:rsidRPr="002A2333" w:rsidRDefault="002D1378" w:rsidP="002D1378">
            <w:pPr>
              <w:rPr>
                <w:rFonts w:asciiTheme="minorHAnsi" w:hAnsiTheme="minorHAnsi" w:cstheme="minorHAnsi"/>
              </w:rPr>
            </w:pPr>
            <w:r>
              <w:rPr>
                <w:rFonts w:asciiTheme="minorHAnsi" w:hAnsiTheme="minorHAnsi" w:cstheme="minorHAnsi"/>
              </w:rPr>
              <w:t>100% coursework</w:t>
            </w:r>
          </w:p>
        </w:tc>
        <w:tc>
          <w:tcPr>
            <w:tcW w:w="1491" w:type="dxa"/>
          </w:tcPr>
          <w:p w14:paraId="36F8A02D" w14:textId="5C85EAEA" w:rsidR="002D1378" w:rsidRDefault="002D1378" w:rsidP="002D1378">
            <w:pPr>
              <w:rPr>
                <w:rFonts w:asciiTheme="minorHAnsi" w:hAnsiTheme="minorHAnsi" w:cstheme="minorHAnsi"/>
              </w:rPr>
            </w:pPr>
            <w:r>
              <w:rPr>
                <w:rFonts w:asciiTheme="minorHAnsi" w:hAnsiTheme="minorHAnsi" w:cstheme="minorHAnsi"/>
              </w:rPr>
              <w:t>2</w:t>
            </w:r>
          </w:p>
        </w:tc>
        <w:tc>
          <w:tcPr>
            <w:tcW w:w="1551" w:type="dxa"/>
          </w:tcPr>
          <w:p w14:paraId="7B25A41A" w14:textId="18BD88C0" w:rsidR="002D1378" w:rsidRDefault="002D1378" w:rsidP="002D1378">
            <w:pPr>
              <w:rPr>
                <w:rFonts w:asciiTheme="minorHAnsi" w:hAnsiTheme="minorHAnsi" w:cstheme="minorHAnsi"/>
              </w:rPr>
            </w:pPr>
            <w:r>
              <w:rPr>
                <w:rFonts w:asciiTheme="minorHAnsi" w:hAnsiTheme="minorHAnsi" w:cstheme="minorHAnsi"/>
              </w:rPr>
              <w:t>C</w:t>
            </w:r>
          </w:p>
        </w:tc>
        <w:tc>
          <w:tcPr>
            <w:tcW w:w="1518" w:type="dxa"/>
          </w:tcPr>
          <w:p w14:paraId="6E157DC4" w14:textId="6987FC12" w:rsidR="002D1378" w:rsidRPr="00766FFC" w:rsidRDefault="002D1378" w:rsidP="002D1378">
            <w:pPr>
              <w:rPr>
                <w:rFonts w:asciiTheme="minorHAnsi" w:hAnsiTheme="minorHAnsi" w:cstheme="minorHAnsi"/>
              </w:rPr>
            </w:pPr>
            <w:r w:rsidRPr="00271BD1">
              <w:rPr>
                <w:rFonts w:asciiTheme="minorHAnsi" w:hAnsiTheme="minorHAnsi" w:cstheme="minorHAnsi"/>
              </w:rPr>
              <w:t>Condonable</w:t>
            </w:r>
          </w:p>
        </w:tc>
      </w:tr>
      <w:tr w:rsidR="002D1378" w14:paraId="76C7F1E9" w14:textId="77777777" w:rsidTr="0B1DDA2B">
        <w:tc>
          <w:tcPr>
            <w:tcW w:w="1169" w:type="dxa"/>
          </w:tcPr>
          <w:p w14:paraId="7C5A8331" w14:textId="1B63635E" w:rsidR="002D1378" w:rsidRDefault="00A16DAB" w:rsidP="002D1378">
            <w:pPr>
              <w:rPr>
                <w:rStyle w:val="normaltextrun"/>
                <w:rFonts w:ascii="Calibri" w:hAnsi="Calibri" w:cs="Calibri"/>
              </w:rPr>
            </w:pPr>
            <w:hyperlink r:id="rId12" w:history="1">
              <w:r w:rsidR="002D1378" w:rsidRPr="00A16DAB">
                <w:rPr>
                  <w:rStyle w:val="Hyperlink"/>
                  <w:rFonts w:ascii="Calibri" w:hAnsi="Calibri" w:cs="Calibri"/>
                </w:rPr>
                <w:t>EAYM04</w:t>
              </w:r>
            </w:hyperlink>
          </w:p>
        </w:tc>
        <w:tc>
          <w:tcPr>
            <w:tcW w:w="1952" w:type="dxa"/>
          </w:tcPr>
          <w:p w14:paraId="3767ED6E" w14:textId="7D050D02" w:rsidR="002D1378" w:rsidRPr="005D3FDB" w:rsidRDefault="002D1378" w:rsidP="002D1378">
            <w:pPr>
              <w:pStyle w:val="paragraph"/>
              <w:spacing w:before="0" w:beforeAutospacing="0" w:after="0" w:afterAutospacing="0"/>
              <w:textAlignment w:val="baseline"/>
              <w:rPr>
                <w:rStyle w:val="normaltextrun"/>
                <w:rFonts w:ascii="Calibri" w:hAnsi="Calibri" w:cs="Calibri"/>
              </w:rPr>
            </w:pPr>
            <w:r w:rsidRPr="005D3FDB">
              <w:rPr>
                <w:rStyle w:val="normaltextrun"/>
                <w:rFonts w:ascii="Calibri" w:hAnsi="Calibri" w:cs="Calibri"/>
              </w:rPr>
              <w:t>Transforming Early Years Practice</w:t>
            </w:r>
          </w:p>
        </w:tc>
        <w:tc>
          <w:tcPr>
            <w:tcW w:w="523" w:type="dxa"/>
          </w:tcPr>
          <w:p w14:paraId="290C6DE7" w14:textId="45D10A46" w:rsidR="002D1378" w:rsidRDefault="002D1378" w:rsidP="002D1378">
            <w:pPr>
              <w:rPr>
                <w:rFonts w:asciiTheme="minorHAnsi" w:hAnsiTheme="minorHAnsi" w:cstheme="minorHAnsi"/>
              </w:rPr>
            </w:pPr>
            <w:r>
              <w:rPr>
                <w:rFonts w:asciiTheme="minorHAnsi" w:hAnsiTheme="minorHAnsi" w:cstheme="minorHAnsi"/>
              </w:rPr>
              <w:t>15</w:t>
            </w:r>
          </w:p>
        </w:tc>
        <w:tc>
          <w:tcPr>
            <w:tcW w:w="1969" w:type="dxa"/>
          </w:tcPr>
          <w:p w14:paraId="5CE101B2" w14:textId="7F8405B4" w:rsidR="002D1378" w:rsidRDefault="002D1378" w:rsidP="002D1378">
            <w:pPr>
              <w:rPr>
                <w:rFonts w:asciiTheme="minorHAnsi" w:hAnsiTheme="minorHAnsi" w:cstheme="minorHAnsi"/>
              </w:rPr>
            </w:pPr>
            <w:r>
              <w:rPr>
                <w:rFonts w:asciiTheme="minorHAnsi" w:hAnsiTheme="minorHAnsi" w:cstheme="minorHAnsi"/>
              </w:rPr>
              <w:t>100% Coursework</w:t>
            </w:r>
          </w:p>
        </w:tc>
        <w:tc>
          <w:tcPr>
            <w:tcW w:w="1491" w:type="dxa"/>
          </w:tcPr>
          <w:p w14:paraId="3F0AEE25" w14:textId="06DBC846" w:rsidR="002D1378" w:rsidRDefault="002D1378" w:rsidP="002D1378">
            <w:pPr>
              <w:rPr>
                <w:rFonts w:asciiTheme="minorHAnsi" w:hAnsiTheme="minorHAnsi" w:cstheme="minorHAnsi"/>
              </w:rPr>
            </w:pPr>
            <w:r>
              <w:rPr>
                <w:rFonts w:asciiTheme="minorHAnsi" w:hAnsiTheme="minorHAnsi" w:cstheme="minorHAnsi"/>
              </w:rPr>
              <w:t>3</w:t>
            </w:r>
          </w:p>
        </w:tc>
        <w:tc>
          <w:tcPr>
            <w:tcW w:w="1551" w:type="dxa"/>
          </w:tcPr>
          <w:p w14:paraId="215ECB2C" w14:textId="389EDEE7" w:rsidR="002D1378" w:rsidRDefault="002D1378" w:rsidP="002D1378">
            <w:pPr>
              <w:rPr>
                <w:rFonts w:asciiTheme="minorHAnsi" w:hAnsiTheme="minorHAnsi" w:cstheme="minorHAnsi"/>
              </w:rPr>
            </w:pPr>
            <w:r>
              <w:rPr>
                <w:rFonts w:asciiTheme="minorHAnsi" w:hAnsiTheme="minorHAnsi" w:cstheme="minorHAnsi"/>
              </w:rPr>
              <w:t>C</w:t>
            </w:r>
          </w:p>
        </w:tc>
        <w:tc>
          <w:tcPr>
            <w:tcW w:w="1518" w:type="dxa"/>
          </w:tcPr>
          <w:p w14:paraId="4CA526A2" w14:textId="20DE35D4" w:rsidR="002D1378" w:rsidRPr="00736539" w:rsidRDefault="002D1378" w:rsidP="002D1378">
            <w:r w:rsidRPr="00271BD1">
              <w:rPr>
                <w:rFonts w:asciiTheme="minorHAnsi" w:hAnsiTheme="minorHAnsi" w:cstheme="minorHAnsi"/>
              </w:rPr>
              <w:t>Condonable</w:t>
            </w:r>
          </w:p>
        </w:tc>
      </w:tr>
      <w:tr w:rsidR="006114C4" w14:paraId="0D72EDF7" w14:textId="77777777" w:rsidTr="0B1DDA2B">
        <w:tc>
          <w:tcPr>
            <w:tcW w:w="1169" w:type="dxa"/>
          </w:tcPr>
          <w:p w14:paraId="6BB34655" w14:textId="6EECB2E3" w:rsidR="006114C4" w:rsidRPr="00D65509" w:rsidRDefault="00A16DAB" w:rsidP="006114C4">
            <w:pPr>
              <w:rPr>
                <w:rStyle w:val="normaltextrun"/>
                <w:rFonts w:ascii="Calibri" w:hAnsi="Calibri" w:cs="Calibri"/>
              </w:rPr>
            </w:pPr>
            <w:hyperlink r:id="rId13" w:history="1">
              <w:r w:rsidR="006114C4" w:rsidRPr="00A16DAB">
                <w:rPr>
                  <w:rStyle w:val="Hyperlink"/>
                  <w:rFonts w:ascii="Calibri" w:hAnsi="Calibri" w:cs="Calibri"/>
                </w:rPr>
                <w:t>EAYM05</w:t>
              </w:r>
            </w:hyperlink>
          </w:p>
        </w:tc>
        <w:tc>
          <w:tcPr>
            <w:tcW w:w="1952" w:type="dxa"/>
          </w:tcPr>
          <w:p w14:paraId="579E1906" w14:textId="335CE145" w:rsidR="006114C4" w:rsidRPr="00D65509" w:rsidRDefault="006114C4" w:rsidP="006114C4">
            <w:pPr>
              <w:pStyle w:val="paragraph"/>
              <w:spacing w:before="0" w:beforeAutospacing="0" w:after="0" w:afterAutospacing="0"/>
              <w:textAlignment w:val="baseline"/>
              <w:rPr>
                <w:rStyle w:val="normaltextrun"/>
                <w:rFonts w:ascii="Calibri" w:hAnsi="Calibri" w:cs="Calibri"/>
              </w:rPr>
            </w:pPr>
            <w:r w:rsidRPr="00D65509">
              <w:rPr>
                <w:rStyle w:val="normaltextrun"/>
                <w:rFonts w:ascii="Calibri" w:hAnsi="Calibri" w:cs="Calibri"/>
              </w:rPr>
              <w:t>Teaching Placement (IEYTS)</w:t>
            </w:r>
          </w:p>
        </w:tc>
        <w:tc>
          <w:tcPr>
            <w:tcW w:w="523" w:type="dxa"/>
          </w:tcPr>
          <w:p w14:paraId="6732D59E" w14:textId="5B33C2BB" w:rsidR="006114C4" w:rsidRDefault="006114C4" w:rsidP="006114C4">
            <w:pPr>
              <w:rPr>
                <w:rFonts w:asciiTheme="minorHAnsi" w:hAnsiTheme="minorHAnsi" w:cstheme="minorHAnsi"/>
              </w:rPr>
            </w:pPr>
            <w:r>
              <w:rPr>
                <w:rFonts w:asciiTheme="minorHAnsi" w:hAnsiTheme="minorHAnsi" w:cstheme="minorHAnsi"/>
              </w:rPr>
              <w:t>0</w:t>
            </w:r>
          </w:p>
        </w:tc>
        <w:tc>
          <w:tcPr>
            <w:tcW w:w="1969" w:type="dxa"/>
          </w:tcPr>
          <w:p w14:paraId="2439F175" w14:textId="2F811667" w:rsidR="006114C4" w:rsidRDefault="006114C4" w:rsidP="006114C4">
            <w:pPr>
              <w:rPr>
                <w:rFonts w:asciiTheme="minorHAnsi" w:hAnsiTheme="minorHAnsi" w:cstheme="minorHAnsi"/>
              </w:rPr>
            </w:pPr>
            <w:r w:rsidRPr="002A2333">
              <w:rPr>
                <w:rFonts w:asciiTheme="minorHAnsi" w:hAnsiTheme="minorHAnsi" w:cstheme="minorHAnsi"/>
              </w:rPr>
              <w:t>100% Coursework</w:t>
            </w:r>
          </w:p>
        </w:tc>
        <w:tc>
          <w:tcPr>
            <w:tcW w:w="1491" w:type="dxa"/>
          </w:tcPr>
          <w:p w14:paraId="5DF0CDEC" w14:textId="745DABC2" w:rsidR="006114C4" w:rsidRDefault="002D1378" w:rsidP="006114C4">
            <w:pPr>
              <w:rPr>
                <w:rFonts w:asciiTheme="minorHAnsi" w:hAnsiTheme="minorHAnsi" w:cstheme="minorHAnsi"/>
              </w:rPr>
            </w:pPr>
            <w:r>
              <w:rPr>
                <w:rFonts w:asciiTheme="minorHAnsi" w:hAnsiTheme="minorHAnsi" w:cstheme="minorHAnsi"/>
              </w:rPr>
              <w:t>X</w:t>
            </w:r>
          </w:p>
        </w:tc>
        <w:tc>
          <w:tcPr>
            <w:tcW w:w="1551" w:type="dxa"/>
          </w:tcPr>
          <w:p w14:paraId="7A18CE51" w14:textId="211C6071" w:rsidR="006114C4" w:rsidRDefault="0B1DDA2B" w:rsidP="0B1DDA2B">
            <w:pPr>
              <w:spacing w:line="259" w:lineRule="auto"/>
            </w:pPr>
            <w:r w:rsidRPr="0B1DDA2B">
              <w:rPr>
                <w:rFonts w:asciiTheme="minorHAnsi" w:hAnsiTheme="minorHAnsi" w:cstheme="minorBidi"/>
              </w:rPr>
              <w:t>C</w:t>
            </w:r>
          </w:p>
        </w:tc>
        <w:tc>
          <w:tcPr>
            <w:tcW w:w="1518" w:type="dxa"/>
          </w:tcPr>
          <w:p w14:paraId="24AFF5BC" w14:textId="3CCD58E8" w:rsidR="006114C4" w:rsidRDefault="002D1378" w:rsidP="006114C4">
            <w:pPr>
              <w:rPr>
                <w:rFonts w:asciiTheme="minorHAnsi" w:hAnsiTheme="minorHAnsi" w:cstheme="minorHAnsi"/>
              </w:rPr>
            </w:pPr>
            <w:r>
              <w:rPr>
                <w:rFonts w:asciiTheme="minorHAnsi" w:hAnsiTheme="minorHAnsi" w:cstheme="minorHAnsi"/>
              </w:rPr>
              <w:t>Non-Condonable</w:t>
            </w:r>
          </w:p>
        </w:tc>
      </w:tr>
    </w:tbl>
    <w:p w14:paraId="16CB02FB" w14:textId="77777777" w:rsidR="002D1378" w:rsidRDefault="002D1378" w:rsidP="0096427B">
      <w:pPr>
        <w:rPr>
          <w:rFonts w:asciiTheme="minorHAnsi" w:hAnsiTheme="minorHAnsi" w:cstheme="minorHAnsi"/>
        </w:rPr>
      </w:pPr>
      <w:bookmarkStart w:id="5" w:name="_Hlk64990521"/>
    </w:p>
    <w:p w14:paraId="1BCB5FDA" w14:textId="4ECEECAB" w:rsidR="002D1378" w:rsidRPr="002D1378" w:rsidRDefault="0096427B" w:rsidP="002D1378">
      <w:pPr>
        <w:rPr>
          <w:rFonts w:asciiTheme="minorHAnsi" w:hAnsiTheme="minorHAnsi" w:cstheme="minorHAnsi"/>
        </w:rPr>
      </w:pPr>
      <w:r w:rsidRPr="0096427B">
        <w:rPr>
          <w:rFonts w:asciiTheme="minorHAnsi" w:hAnsiTheme="minorHAnsi" w:cstheme="minorHAnsi"/>
        </w:rPr>
        <w:t xml:space="preserve">Key: X = </w:t>
      </w:r>
      <w:r w:rsidR="002D1378">
        <w:rPr>
          <w:rFonts w:asciiTheme="minorHAnsi" w:hAnsiTheme="minorHAnsi" w:cstheme="minorHAnsi"/>
        </w:rPr>
        <w:t xml:space="preserve">Terms </w:t>
      </w:r>
      <w:r w:rsidR="00816643">
        <w:rPr>
          <w:rFonts w:asciiTheme="minorHAnsi" w:hAnsiTheme="minorHAnsi" w:cstheme="minorHAnsi"/>
        </w:rPr>
        <w:t>1</w:t>
      </w:r>
      <w:r w:rsidR="002D1378">
        <w:rPr>
          <w:rFonts w:asciiTheme="minorHAnsi" w:hAnsiTheme="minorHAnsi" w:cstheme="minorHAnsi"/>
        </w:rPr>
        <w:t xml:space="preserve">, </w:t>
      </w:r>
      <w:r w:rsidR="00816643">
        <w:rPr>
          <w:rFonts w:asciiTheme="minorHAnsi" w:hAnsiTheme="minorHAnsi" w:cstheme="minorHAnsi"/>
        </w:rPr>
        <w:t>2 &amp; 3</w:t>
      </w:r>
      <w:bookmarkEnd w:id="5"/>
    </w:p>
    <w:p w14:paraId="1EE4D53B" w14:textId="77777777" w:rsidR="003A1B77" w:rsidRDefault="003A1B77" w:rsidP="00356B12">
      <w:pPr>
        <w:rPr>
          <w:rFonts w:asciiTheme="minorHAnsi" w:hAnsiTheme="minorHAnsi" w:cstheme="minorHAnsi"/>
        </w:rPr>
      </w:pPr>
    </w:p>
    <w:p w14:paraId="2B68DA6C" w14:textId="77777777" w:rsidR="003A1B77" w:rsidRPr="003A1B77" w:rsidRDefault="003A1B77" w:rsidP="00E60DEE">
      <w:pPr>
        <w:pStyle w:val="Heading1"/>
      </w:pPr>
      <w:r w:rsidRPr="003A1B77">
        <w:t>Delivery Pattern</w:t>
      </w:r>
    </w:p>
    <w:p w14:paraId="6368D0ED" w14:textId="3C4C82A0" w:rsidR="003A1B77" w:rsidRPr="003E37F0" w:rsidRDefault="003A1B77" w:rsidP="00E60DEE">
      <w:pPr>
        <w:pStyle w:val="Heading2"/>
      </w:pPr>
      <w:r w:rsidRPr="003E37F0">
        <w:t>Full-time (12 months)</w:t>
      </w:r>
    </w:p>
    <w:tbl>
      <w:tblPr>
        <w:tblStyle w:val="TableGrid"/>
        <w:tblW w:w="0" w:type="auto"/>
        <w:tblLook w:val="04A0" w:firstRow="1" w:lastRow="0" w:firstColumn="1" w:lastColumn="0" w:noHBand="0" w:noVBand="1"/>
        <w:tblCaption w:val="Full time delivery pattern table"/>
        <w:tblDescription w:val="This table shows the full time delivery pattern of the programme."/>
      </w:tblPr>
      <w:tblGrid>
        <w:gridCol w:w="3180"/>
        <w:gridCol w:w="3164"/>
        <w:gridCol w:w="3171"/>
      </w:tblGrid>
      <w:tr w:rsidR="003A1B77" w14:paraId="2B214CA6" w14:textId="77777777" w:rsidTr="003A1B77">
        <w:trPr>
          <w:tblHeader/>
        </w:trPr>
        <w:tc>
          <w:tcPr>
            <w:tcW w:w="3247" w:type="dxa"/>
          </w:tcPr>
          <w:p w14:paraId="22B170AC" w14:textId="0A63E7A6" w:rsidR="003A1B77" w:rsidRPr="003A1B77" w:rsidRDefault="003A1B77" w:rsidP="003A1B77">
            <w:pPr>
              <w:rPr>
                <w:rFonts w:ascii="Calibri" w:hAnsi="Calibri" w:cs="Arial"/>
                <w:b/>
              </w:rPr>
            </w:pPr>
            <w:bookmarkStart w:id="6" w:name="_Hlk57796756"/>
            <w:r w:rsidRPr="003A1B77">
              <w:rPr>
                <w:rFonts w:ascii="Calibri" w:hAnsi="Calibri" w:cs="Arial"/>
                <w:b/>
              </w:rPr>
              <w:t>Duration</w:t>
            </w:r>
          </w:p>
        </w:tc>
        <w:tc>
          <w:tcPr>
            <w:tcW w:w="3247" w:type="dxa"/>
          </w:tcPr>
          <w:p w14:paraId="0C3C4443" w14:textId="41B395AD" w:rsidR="003A1B77" w:rsidRPr="003A1B77" w:rsidRDefault="003A1B77" w:rsidP="003A1B77">
            <w:pPr>
              <w:rPr>
                <w:rFonts w:ascii="Calibri" w:hAnsi="Calibri" w:cs="Arial"/>
                <w:b/>
              </w:rPr>
            </w:pPr>
            <w:r w:rsidRPr="003A1B77">
              <w:rPr>
                <w:rFonts w:ascii="Calibri" w:hAnsi="Calibri" w:cs="Arial"/>
                <w:b/>
              </w:rPr>
              <w:t>Taught Input</w:t>
            </w:r>
          </w:p>
        </w:tc>
        <w:tc>
          <w:tcPr>
            <w:tcW w:w="3247" w:type="dxa"/>
          </w:tcPr>
          <w:p w14:paraId="7F1386A4" w14:textId="5F7FE9C1" w:rsidR="003A1B77" w:rsidRPr="003A1B77" w:rsidRDefault="003A1B77" w:rsidP="003A1B77">
            <w:pPr>
              <w:rPr>
                <w:rFonts w:ascii="Calibri" w:hAnsi="Calibri" w:cs="Arial"/>
                <w:b/>
              </w:rPr>
            </w:pPr>
            <w:r w:rsidRPr="003A1B77">
              <w:rPr>
                <w:rFonts w:ascii="Calibri" w:hAnsi="Calibri" w:cs="Arial"/>
                <w:b/>
              </w:rPr>
              <w:t>Module</w:t>
            </w:r>
          </w:p>
        </w:tc>
      </w:tr>
      <w:tr w:rsidR="003C2D2D" w14:paraId="560C777B" w14:textId="77777777" w:rsidTr="003A1B77">
        <w:trPr>
          <w:tblHeader/>
        </w:trPr>
        <w:tc>
          <w:tcPr>
            <w:tcW w:w="3247" w:type="dxa"/>
          </w:tcPr>
          <w:p w14:paraId="37863494" w14:textId="3C1E3C46" w:rsidR="003C2D2D" w:rsidRPr="00912077" w:rsidRDefault="003C2D2D" w:rsidP="003C2D2D">
            <w:pPr>
              <w:rPr>
                <w:rFonts w:ascii="Calibri" w:hAnsi="Calibri" w:cs="Arial"/>
                <w:bCs/>
              </w:rPr>
            </w:pPr>
            <w:r>
              <w:rPr>
                <w:rFonts w:ascii="Calibri" w:hAnsi="Calibri" w:cs="Arial"/>
                <w:bCs/>
              </w:rPr>
              <w:t>Start of Programme</w:t>
            </w:r>
          </w:p>
        </w:tc>
        <w:tc>
          <w:tcPr>
            <w:tcW w:w="3247" w:type="dxa"/>
          </w:tcPr>
          <w:p w14:paraId="329BD50D" w14:textId="56B1F2BD" w:rsidR="003C2D2D" w:rsidRPr="00912077" w:rsidRDefault="003C2D2D" w:rsidP="003C2D2D">
            <w:pPr>
              <w:rPr>
                <w:rFonts w:ascii="Calibri" w:eastAsia="Calibri" w:hAnsi="Calibri" w:cs="Calibri"/>
              </w:rPr>
            </w:pPr>
            <w:r>
              <w:rPr>
                <w:rFonts w:ascii="Calibri" w:hAnsi="Calibri" w:cs="Arial"/>
                <w:bCs/>
              </w:rPr>
              <w:t>Term 1</w:t>
            </w:r>
          </w:p>
        </w:tc>
        <w:tc>
          <w:tcPr>
            <w:tcW w:w="3247" w:type="dxa"/>
          </w:tcPr>
          <w:p w14:paraId="1F4931E9" w14:textId="34E12858" w:rsidR="003C2D2D" w:rsidRPr="00912077" w:rsidRDefault="006A2228" w:rsidP="003C2D2D">
            <w:pPr>
              <w:rPr>
                <w:rFonts w:ascii="Calibri" w:hAnsi="Calibri" w:cs="Arial"/>
                <w:bCs/>
              </w:rPr>
            </w:pPr>
            <w:r>
              <w:rPr>
                <w:rFonts w:ascii="Calibri" w:hAnsi="Calibri" w:cs="Arial"/>
                <w:bCs/>
              </w:rPr>
              <w:t>EAY</w:t>
            </w:r>
            <w:r w:rsidR="003C2D2D">
              <w:rPr>
                <w:rFonts w:ascii="Calibri" w:hAnsi="Calibri" w:cs="Arial"/>
                <w:bCs/>
              </w:rPr>
              <w:t>M01</w:t>
            </w:r>
            <w:r w:rsidR="00137C8A">
              <w:rPr>
                <w:rFonts w:ascii="Calibri" w:hAnsi="Calibri" w:cs="Arial"/>
                <w:bCs/>
              </w:rPr>
              <w:t xml:space="preserve">, </w:t>
            </w:r>
            <w:r w:rsidR="001576DE">
              <w:rPr>
                <w:rFonts w:ascii="Calibri" w:hAnsi="Calibri" w:cs="Arial"/>
                <w:bCs/>
              </w:rPr>
              <w:t>EAYM0</w:t>
            </w:r>
            <w:r w:rsidR="006114C4">
              <w:rPr>
                <w:rFonts w:ascii="Calibri" w:hAnsi="Calibri" w:cs="Arial"/>
                <w:bCs/>
              </w:rPr>
              <w:t>2</w:t>
            </w:r>
            <w:r w:rsidR="001576DE">
              <w:rPr>
                <w:rFonts w:ascii="Calibri" w:hAnsi="Calibri" w:cs="Arial"/>
                <w:bCs/>
              </w:rPr>
              <w:t xml:space="preserve"> </w:t>
            </w:r>
            <w:r>
              <w:rPr>
                <w:rFonts w:ascii="Calibri" w:hAnsi="Calibri" w:cs="Arial"/>
                <w:bCs/>
              </w:rPr>
              <w:t>EAY</w:t>
            </w:r>
            <w:r w:rsidR="00137C8A">
              <w:rPr>
                <w:rFonts w:ascii="Calibri" w:hAnsi="Calibri" w:cs="Arial"/>
                <w:bCs/>
              </w:rPr>
              <w:t>M0</w:t>
            </w:r>
            <w:r w:rsidR="001576DE">
              <w:rPr>
                <w:rFonts w:ascii="Calibri" w:hAnsi="Calibri" w:cs="Arial"/>
                <w:bCs/>
              </w:rPr>
              <w:t>5</w:t>
            </w:r>
          </w:p>
        </w:tc>
      </w:tr>
      <w:tr w:rsidR="003C2D2D" w14:paraId="009C0BE5" w14:textId="77777777" w:rsidTr="003A1B77">
        <w:trPr>
          <w:tblHeader/>
        </w:trPr>
        <w:tc>
          <w:tcPr>
            <w:tcW w:w="3247" w:type="dxa"/>
          </w:tcPr>
          <w:p w14:paraId="3750A098" w14:textId="4E99025A" w:rsidR="003C2D2D" w:rsidRPr="00912077" w:rsidRDefault="003C2D2D" w:rsidP="003C2D2D">
            <w:pPr>
              <w:rPr>
                <w:rFonts w:ascii="Calibri" w:hAnsi="Calibri" w:cs="Arial"/>
                <w:bCs/>
              </w:rPr>
            </w:pPr>
          </w:p>
        </w:tc>
        <w:tc>
          <w:tcPr>
            <w:tcW w:w="3247" w:type="dxa"/>
          </w:tcPr>
          <w:p w14:paraId="2B2DCB2D" w14:textId="03BA27BD" w:rsidR="003C2D2D" w:rsidRPr="00912077" w:rsidRDefault="003C2D2D" w:rsidP="003C2D2D">
            <w:pPr>
              <w:rPr>
                <w:rFonts w:ascii="Calibri" w:hAnsi="Calibri" w:cs="Arial"/>
                <w:bCs/>
              </w:rPr>
            </w:pPr>
            <w:r>
              <w:rPr>
                <w:rFonts w:ascii="Calibri" w:hAnsi="Calibri" w:cs="Arial"/>
                <w:bCs/>
              </w:rPr>
              <w:t>Term 2</w:t>
            </w:r>
          </w:p>
        </w:tc>
        <w:tc>
          <w:tcPr>
            <w:tcW w:w="3247" w:type="dxa"/>
          </w:tcPr>
          <w:p w14:paraId="16D83CAA" w14:textId="681985F0" w:rsidR="003C2D2D" w:rsidRPr="00912077" w:rsidRDefault="006A2228" w:rsidP="003C2D2D">
            <w:pPr>
              <w:rPr>
                <w:rFonts w:ascii="Calibri" w:hAnsi="Calibri" w:cs="Arial"/>
                <w:bCs/>
              </w:rPr>
            </w:pPr>
            <w:r>
              <w:rPr>
                <w:rFonts w:ascii="Calibri" w:hAnsi="Calibri" w:cs="Arial"/>
                <w:bCs/>
              </w:rPr>
              <w:t>EAY</w:t>
            </w:r>
            <w:r w:rsidR="00137C8A">
              <w:rPr>
                <w:rFonts w:ascii="Calibri" w:hAnsi="Calibri" w:cs="Arial"/>
                <w:bCs/>
              </w:rPr>
              <w:t>M0</w:t>
            </w:r>
            <w:r w:rsidR="006114C4">
              <w:rPr>
                <w:rFonts w:ascii="Calibri" w:hAnsi="Calibri" w:cs="Arial"/>
                <w:bCs/>
              </w:rPr>
              <w:t>3</w:t>
            </w:r>
            <w:r w:rsidR="00137C8A">
              <w:rPr>
                <w:rFonts w:ascii="Calibri" w:hAnsi="Calibri" w:cs="Arial"/>
                <w:bCs/>
              </w:rPr>
              <w:t xml:space="preserve">, </w:t>
            </w:r>
            <w:r>
              <w:rPr>
                <w:rFonts w:ascii="Calibri" w:hAnsi="Calibri" w:cs="Arial"/>
                <w:bCs/>
              </w:rPr>
              <w:t>EAY</w:t>
            </w:r>
            <w:r w:rsidR="00137C8A">
              <w:rPr>
                <w:rFonts w:ascii="Calibri" w:hAnsi="Calibri" w:cs="Arial"/>
                <w:bCs/>
              </w:rPr>
              <w:t>M0</w:t>
            </w:r>
            <w:r w:rsidR="001576DE">
              <w:rPr>
                <w:rFonts w:ascii="Calibri" w:hAnsi="Calibri" w:cs="Arial"/>
                <w:bCs/>
              </w:rPr>
              <w:t>5</w:t>
            </w:r>
          </w:p>
        </w:tc>
      </w:tr>
      <w:tr w:rsidR="003C2D2D" w14:paraId="3A9E13A6" w14:textId="77777777" w:rsidTr="003A1B77">
        <w:trPr>
          <w:tblHeader/>
        </w:trPr>
        <w:tc>
          <w:tcPr>
            <w:tcW w:w="3247" w:type="dxa"/>
          </w:tcPr>
          <w:p w14:paraId="7D810443" w14:textId="00D67EE8" w:rsidR="003C2D2D" w:rsidRPr="00912077" w:rsidRDefault="00137C8A" w:rsidP="003C2D2D">
            <w:pPr>
              <w:rPr>
                <w:rFonts w:ascii="Calibri" w:hAnsi="Calibri" w:cs="Arial"/>
                <w:bCs/>
              </w:rPr>
            </w:pPr>
            <w:r>
              <w:rPr>
                <w:rFonts w:ascii="Calibri" w:hAnsi="Calibri" w:cs="Arial"/>
                <w:bCs/>
              </w:rPr>
              <w:t>End of programme</w:t>
            </w:r>
          </w:p>
        </w:tc>
        <w:tc>
          <w:tcPr>
            <w:tcW w:w="3247" w:type="dxa"/>
          </w:tcPr>
          <w:p w14:paraId="598D87C2" w14:textId="1793206E" w:rsidR="003C2D2D" w:rsidRPr="00912077" w:rsidRDefault="003C2D2D" w:rsidP="003C2D2D">
            <w:pPr>
              <w:rPr>
                <w:rFonts w:ascii="Calibri" w:hAnsi="Calibri" w:cs="Arial"/>
                <w:bCs/>
              </w:rPr>
            </w:pPr>
            <w:r>
              <w:rPr>
                <w:rFonts w:ascii="Calibri" w:hAnsi="Calibri" w:cs="Arial"/>
                <w:bCs/>
              </w:rPr>
              <w:t>Term 3</w:t>
            </w:r>
          </w:p>
        </w:tc>
        <w:tc>
          <w:tcPr>
            <w:tcW w:w="3247" w:type="dxa"/>
          </w:tcPr>
          <w:p w14:paraId="259E07CD" w14:textId="0D1AC967" w:rsidR="003C2D2D" w:rsidRPr="00912077" w:rsidRDefault="006A2228" w:rsidP="003C2D2D">
            <w:pPr>
              <w:rPr>
                <w:rFonts w:ascii="Calibri" w:hAnsi="Calibri" w:cs="Arial"/>
                <w:bCs/>
              </w:rPr>
            </w:pPr>
            <w:r>
              <w:rPr>
                <w:rFonts w:ascii="Calibri" w:hAnsi="Calibri" w:cs="Arial"/>
                <w:bCs/>
              </w:rPr>
              <w:t>EAY</w:t>
            </w:r>
            <w:r w:rsidR="00137C8A">
              <w:rPr>
                <w:rFonts w:ascii="Calibri" w:hAnsi="Calibri" w:cs="Arial"/>
                <w:bCs/>
              </w:rPr>
              <w:t>M0</w:t>
            </w:r>
            <w:r w:rsidR="006114C4">
              <w:rPr>
                <w:rFonts w:ascii="Calibri" w:hAnsi="Calibri" w:cs="Arial"/>
                <w:bCs/>
              </w:rPr>
              <w:t>4</w:t>
            </w:r>
            <w:r w:rsidR="00137C8A">
              <w:rPr>
                <w:rFonts w:ascii="Calibri" w:hAnsi="Calibri" w:cs="Arial"/>
                <w:bCs/>
              </w:rPr>
              <w:t xml:space="preserve">, </w:t>
            </w:r>
            <w:r>
              <w:rPr>
                <w:rFonts w:ascii="Calibri" w:hAnsi="Calibri" w:cs="Arial"/>
                <w:bCs/>
              </w:rPr>
              <w:t>EAY</w:t>
            </w:r>
            <w:r w:rsidR="00137C8A">
              <w:rPr>
                <w:rFonts w:ascii="Calibri" w:hAnsi="Calibri" w:cs="Arial"/>
                <w:bCs/>
              </w:rPr>
              <w:t>M0</w:t>
            </w:r>
            <w:r w:rsidR="001576DE">
              <w:rPr>
                <w:rFonts w:ascii="Calibri" w:hAnsi="Calibri" w:cs="Arial"/>
                <w:bCs/>
              </w:rPr>
              <w:t>5</w:t>
            </w:r>
          </w:p>
        </w:tc>
      </w:tr>
      <w:bookmarkEnd w:id="6"/>
    </w:tbl>
    <w:p w14:paraId="3D98945E" w14:textId="77777777" w:rsidR="00891161" w:rsidRDefault="00891161" w:rsidP="00E60DEE">
      <w:pPr>
        <w:pStyle w:val="Heading2"/>
      </w:pPr>
    </w:p>
    <w:p w14:paraId="6DDE8819" w14:textId="57B3769A" w:rsidR="00103D55" w:rsidRDefault="00D705B2" w:rsidP="00D705B2">
      <w:pPr>
        <w:rPr>
          <w:rFonts w:asciiTheme="minorHAnsi" w:hAnsiTheme="minorHAnsi" w:cstheme="minorBidi"/>
        </w:rPr>
      </w:pPr>
      <w:r w:rsidRPr="05D48716">
        <w:rPr>
          <w:rFonts w:asciiTheme="minorHAnsi" w:hAnsiTheme="minorHAnsi" w:cstheme="minorBidi"/>
        </w:rPr>
        <w:t xml:space="preserve">The </w:t>
      </w:r>
      <w:r w:rsidR="00017FE1" w:rsidRPr="05D48716">
        <w:rPr>
          <w:rFonts w:asciiTheme="minorHAnsi" w:hAnsiTheme="minorHAnsi" w:cstheme="minorBidi"/>
        </w:rPr>
        <w:t>table</w:t>
      </w:r>
      <w:r w:rsidR="00FA15E3" w:rsidRPr="05D48716">
        <w:rPr>
          <w:rFonts w:asciiTheme="minorHAnsi" w:hAnsiTheme="minorHAnsi" w:cstheme="minorBidi"/>
        </w:rPr>
        <w:t xml:space="preserve"> </w:t>
      </w:r>
      <w:r w:rsidRPr="05D48716">
        <w:rPr>
          <w:rFonts w:asciiTheme="minorHAnsi" w:hAnsiTheme="minorHAnsi" w:cstheme="minorBidi"/>
        </w:rPr>
        <w:t>below shows the various ‘threads’ through the programme. These ‘threads’ provide cohesion and coherence to the programme, so that learning can be developed and built upon in a robust way that makes sense to the students. Links will be forged during learning sessions with content from previous</w:t>
      </w:r>
      <w:r w:rsidR="003C2D2D" w:rsidRPr="05D48716">
        <w:rPr>
          <w:rFonts w:asciiTheme="minorHAnsi" w:hAnsiTheme="minorHAnsi" w:cstheme="minorBidi"/>
        </w:rPr>
        <w:t xml:space="preserve"> and </w:t>
      </w:r>
      <w:r w:rsidR="004733DB" w:rsidRPr="05D48716">
        <w:rPr>
          <w:rFonts w:asciiTheme="minorHAnsi" w:hAnsiTheme="minorHAnsi" w:cstheme="minorBidi"/>
        </w:rPr>
        <w:t>on-going</w:t>
      </w:r>
      <w:r w:rsidRPr="05D48716">
        <w:rPr>
          <w:rFonts w:asciiTheme="minorHAnsi" w:hAnsiTheme="minorHAnsi" w:cstheme="minorBidi"/>
        </w:rPr>
        <w:t xml:space="preserve"> modules, as well as indication of learning on up-coming modules. The ‘threads’ act as a mechanism for students to see how the learning links together in meaningful </w:t>
      </w:r>
      <w:r w:rsidR="00017FE1" w:rsidRPr="05D48716">
        <w:rPr>
          <w:rFonts w:asciiTheme="minorHAnsi" w:hAnsiTheme="minorHAnsi" w:cstheme="minorBidi"/>
        </w:rPr>
        <w:t>way and</w:t>
      </w:r>
      <w:r w:rsidRPr="05D48716">
        <w:rPr>
          <w:rFonts w:asciiTheme="minorHAnsi" w:hAnsiTheme="minorHAnsi" w:cstheme="minorBidi"/>
        </w:rPr>
        <w:t xml:space="preserve"> will be made explicit to students throughout the programme. </w:t>
      </w:r>
      <w:r w:rsidR="003C2D2D" w:rsidRPr="05D48716">
        <w:rPr>
          <w:rFonts w:asciiTheme="minorHAnsi" w:hAnsiTheme="minorHAnsi" w:cstheme="minorBidi"/>
        </w:rPr>
        <w:t xml:space="preserve"> All modules in each pathway have these threads running through them.</w:t>
      </w:r>
    </w:p>
    <w:p w14:paraId="1AD9E2B7" w14:textId="77777777" w:rsidR="002D1378" w:rsidRPr="00B66663" w:rsidRDefault="002D1378" w:rsidP="00D705B2">
      <w:pPr>
        <w:rPr>
          <w:rFonts w:asciiTheme="minorHAnsi" w:hAnsiTheme="minorHAnsi" w:cstheme="minorHAnsi"/>
        </w:rPr>
      </w:pPr>
    </w:p>
    <w:p w14:paraId="4D652A4B" w14:textId="33DB481E" w:rsidR="05D48716" w:rsidRDefault="05D48716" w:rsidP="002D1378">
      <w:pPr>
        <w:jc w:val="both"/>
        <w:rPr>
          <w:rFonts w:ascii="Calibri" w:eastAsia="Calibri" w:hAnsi="Calibri" w:cs="Calibri"/>
          <w:color w:val="000000" w:themeColor="text1"/>
        </w:rPr>
      </w:pPr>
      <w:r w:rsidRPr="002D1378">
        <w:rPr>
          <w:rFonts w:ascii="Calibri" w:eastAsia="Calibri" w:hAnsi="Calibri" w:cs="Calibri"/>
          <w:color w:val="000000" w:themeColor="text1"/>
        </w:rPr>
        <w:t>Our Marjon Teacher Education Partnership</w:t>
      </w:r>
      <w:r w:rsidRPr="05D48716">
        <w:rPr>
          <w:rFonts w:ascii="Calibri" w:eastAsia="Calibri" w:hAnsi="Calibri" w:cs="Calibri"/>
          <w:color w:val="000000" w:themeColor="text1"/>
        </w:rPr>
        <w:t xml:space="preserve"> curriculum is outlined in three themes: </w:t>
      </w:r>
    </w:p>
    <w:p w14:paraId="7E6A853B" w14:textId="77777777" w:rsidR="002D1378" w:rsidRDefault="002D1378" w:rsidP="002D1378">
      <w:pPr>
        <w:jc w:val="both"/>
        <w:rPr>
          <w:rFonts w:ascii="Calibri" w:eastAsia="Calibri" w:hAnsi="Calibri" w:cs="Calibri"/>
          <w:color w:val="000000" w:themeColor="text1"/>
          <w:lang w:val="en-US"/>
        </w:rPr>
      </w:pPr>
    </w:p>
    <w:p w14:paraId="475FC354" w14:textId="340D3736" w:rsidR="05D48716" w:rsidRDefault="05D48716" w:rsidP="002D1378">
      <w:pPr>
        <w:jc w:val="both"/>
        <w:rPr>
          <w:rFonts w:ascii="Calibri" w:eastAsia="Calibri" w:hAnsi="Calibri" w:cs="Calibri"/>
          <w:color w:val="000000" w:themeColor="text1"/>
          <w:lang w:val="en-US"/>
        </w:rPr>
      </w:pPr>
      <w:r w:rsidRPr="05D48716">
        <w:rPr>
          <w:rFonts w:ascii="Calibri" w:eastAsia="Calibri" w:hAnsi="Calibri" w:cs="Calibri"/>
          <w:color w:val="000000" w:themeColor="text1"/>
        </w:rPr>
        <w:t xml:space="preserve">1. The professional role of the developing teacher </w:t>
      </w:r>
    </w:p>
    <w:p w14:paraId="1969F7C8" w14:textId="3D9D836E" w:rsidR="05D48716" w:rsidRDefault="05D48716" w:rsidP="002D1378">
      <w:pPr>
        <w:jc w:val="both"/>
        <w:rPr>
          <w:rFonts w:ascii="Calibri" w:eastAsia="Calibri" w:hAnsi="Calibri" w:cs="Calibri"/>
          <w:color w:val="000000" w:themeColor="text1"/>
          <w:lang w:val="en-US"/>
        </w:rPr>
      </w:pPr>
      <w:r w:rsidRPr="05D48716">
        <w:rPr>
          <w:rFonts w:ascii="Calibri" w:eastAsia="Calibri" w:hAnsi="Calibri" w:cs="Calibri"/>
          <w:color w:val="000000" w:themeColor="text1"/>
        </w:rPr>
        <w:t xml:space="preserve">2. Development of teaching and learning </w:t>
      </w:r>
    </w:p>
    <w:p w14:paraId="380035A8" w14:textId="57861C92" w:rsidR="05D48716" w:rsidRDefault="05D48716" w:rsidP="002D1378">
      <w:pPr>
        <w:jc w:val="both"/>
        <w:rPr>
          <w:rFonts w:ascii="Calibri" w:eastAsia="Calibri" w:hAnsi="Calibri" w:cs="Calibri"/>
          <w:color w:val="000000" w:themeColor="text1"/>
        </w:rPr>
      </w:pPr>
      <w:r w:rsidRPr="05D48716">
        <w:rPr>
          <w:rFonts w:ascii="Calibri" w:eastAsia="Calibri" w:hAnsi="Calibri" w:cs="Calibri"/>
          <w:color w:val="000000" w:themeColor="text1"/>
        </w:rPr>
        <w:t xml:space="preserve">3. Curriculum and specialisms </w:t>
      </w:r>
    </w:p>
    <w:p w14:paraId="4F02FBDB" w14:textId="77777777" w:rsidR="002D1378" w:rsidRDefault="002D1378" w:rsidP="002D1378">
      <w:pPr>
        <w:jc w:val="both"/>
        <w:rPr>
          <w:rFonts w:ascii="Calibri" w:eastAsia="Calibri" w:hAnsi="Calibri" w:cs="Calibri"/>
          <w:color w:val="000000" w:themeColor="text1"/>
          <w:lang w:val="en-US"/>
        </w:rPr>
      </w:pPr>
    </w:p>
    <w:p w14:paraId="0A176578" w14:textId="151242DA" w:rsidR="05D48716" w:rsidRPr="001A6F99" w:rsidRDefault="05D48716" w:rsidP="001A6F99">
      <w:pPr>
        <w:jc w:val="both"/>
        <w:rPr>
          <w:rFonts w:ascii="Calibri" w:eastAsia="Calibri" w:hAnsi="Calibri" w:cs="Calibri"/>
          <w:color w:val="000000" w:themeColor="text1"/>
          <w:lang w:val="en-US"/>
        </w:rPr>
      </w:pPr>
      <w:r w:rsidRPr="002D1378">
        <w:rPr>
          <w:rFonts w:ascii="Calibri" w:eastAsia="Calibri" w:hAnsi="Calibri" w:cs="Calibri"/>
          <w:color w:val="000000" w:themeColor="text1"/>
        </w:rPr>
        <w:t>These themes are embedded in all Marjon Teacher Education Partnership modules across our provision. These themes are linked to, but not defined by, both the 5 core areas of the Core Content Framework</w:t>
      </w:r>
      <w:r w:rsidR="00566C0F" w:rsidRPr="002D1378">
        <w:rPr>
          <w:rFonts w:ascii="Calibri" w:eastAsia="Calibri" w:hAnsi="Calibri" w:cs="Calibri"/>
          <w:color w:val="000000" w:themeColor="text1"/>
        </w:rPr>
        <w:t xml:space="preserve">, </w:t>
      </w:r>
      <w:r w:rsidRPr="002D1378">
        <w:rPr>
          <w:rFonts w:ascii="Calibri" w:eastAsia="Calibri" w:hAnsi="Calibri" w:cs="Calibri"/>
          <w:color w:val="000000" w:themeColor="text1"/>
        </w:rPr>
        <w:t>the</w:t>
      </w:r>
      <w:r w:rsidR="00566C0F" w:rsidRPr="002D1378">
        <w:rPr>
          <w:rFonts w:ascii="Calibri" w:eastAsia="Calibri" w:hAnsi="Calibri" w:cs="Calibri"/>
          <w:color w:val="000000" w:themeColor="text1"/>
        </w:rPr>
        <w:t xml:space="preserve"> Early Years</w:t>
      </w:r>
      <w:r w:rsidRPr="002D1378">
        <w:rPr>
          <w:rFonts w:ascii="Calibri" w:eastAsia="Calibri" w:hAnsi="Calibri" w:cs="Calibri"/>
          <w:color w:val="000000" w:themeColor="text1"/>
        </w:rPr>
        <w:t xml:space="preserve"> Teachers’ Standards</w:t>
      </w:r>
      <w:r w:rsidR="00566C0F" w:rsidRPr="002D1378">
        <w:rPr>
          <w:rFonts w:ascii="Calibri" w:eastAsia="Calibri" w:hAnsi="Calibri" w:cs="Calibri"/>
          <w:color w:val="000000" w:themeColor="text1"/>
        </w:rPr>
        <w:t xml:space="preserve"> and the EYFS Statutory Framework</w:t>
      </w:r>
      <w:r w:rsidRPr="002D1378">
        <w:rPr>
          <w:rFonts w:ascii="Calibri" w:eastAsia="Calibri" w:hAnsi="Calibri" w:cs="Calibri"/>
          <w:color w:val="000000" w:themeColor="text1"/>
        </w:rPr>
        <w:t>. An additional theme for the IPGCE is added</w:t>
      </w:r>
      <w:r w:rsidR="002D1378">
        <w:rPr>
          <w:rFonts w:ascii="Calibri" w:eastAsia="Calibri" w:hAnsi="Calibri" w:cs="Calibri"/>
          <w:color w:val="000000" w:themeColor="text1"/>
        </w:rPr>
        <w:t>.</w:t>
      </w:r>
    </w:p>
    <w:p w14:paraId="1C498F9E" w14:textId="4D176F13" w:rsidR="002D1378" w:rsidRDefault="002D1378" w:rsidP="05D48716">
      <w:pPr>
        <w:ind w:hanging="357"/>
        <w:jc w:val="both"/>
        <w:rPr>
          <w:rFonts w:eastAsia="Arial" w:cs="Arial"/>
          <w:color w:val="000000" w:themeColor="text1"/>
          <w:lang w:val="en-US"/>
        </w:rPr>
      </w:pPr>
    </w:p>
    <w:tbl>
      <w:tblPr>
        <w:tblStyle w:val="TableGrid"/>
        <w:tblW w:w="0" w:type="auto"/>
        <w:tblLook w:val="04A0" w:firstRow="1" w:lastRow="0" w:firstColumn="1" w:lastColumn="0" w:noHBand="0" w:noVBand="1"/>
      </w:tblPr>
      <w:tblGrid>
        <w:gridCol w:w="1838"/>
        <w:gridCol w:w="5528"/>
        <w:gridCol w:w="2149"/>
      </w:tblGrid>
      <w:tr w:rsidR="001A6F99" w14:paraId="1D3D08C0" w14:textId="77777777" w:rsidTr="001A6F99">
        <w:tc>
          <w:tcPr>
            <w:tcW w:w="1838" w:type="dxa"/>
          </w:tcPr>
          <w:p w14:paraId="6FFB66A0" w14:textId="131FCA10" w:rsidR="001A6F99" w:rsidRDefault="001A6F99" w:rsidP="05D48716">
            <w:pPr>
              <w:jc w:val="both"/>
              <w:rPr>
                <w:rFonts w:eastAsia="Arial" w:cs="Arial"/>
                <w:color w:val="000000" w:themeColor="text1"/>
                <w:lang w:val="en-US"/>
              </w:rPr>
            </w:pPr>
            <w:r w:rsidRPr="05D48716">
              <w:rPr>
                <w:rFonts w:ascii="Calibri" w:eastAsia="Calibri" w:hAnsi="Calibri" w:cs="Calibri"/>
                <w:b/>
                <w:bCs/>
              </w:rPr>
              <w:t>Thread</w:t>
            </w:r>
          </w:p>
        </w:tc>
        <w:tc>
          <w:tcPr>
            <w:tcW w:w="5528" w:type="dxa"/>
          </w:tcPr>
          <w:p w14:paraId="1A9CEE41" w14:textId="4DA3C55C" w:rsidR="001A6F99" w:rsidRDefault="001A6F99" w:rsidP="05D48716">
            <w:pPr>
              <w:jc w:val="both"/>
              <w:rPr>
                <w:rFonts w:eastAsia="Arial" w:cs="Arial"/>
                <w:color w:val="000000" w:themeColor="text1"/>
                <w:lang w:val="en-US"/>
              </w:rPr>
            </w:pPr>
            <w:r w:rsidRPr="05D48716">
              <w:rPr>
                <w:rFonts w:ascii="Calibri" w:eastAsia="Calibri" w:hAnsi="Calibri" w:cs="Calibri"/>
                <w:b/>
                <w:bCs/>
              </w:rPr>
              <w:t>Description</w:t>
            </w:r>
          </w:p>
        </w:tc>
        <w:tc>
          <w:tcPr>
            <w:tcW w:w="2149" w:type="dxa"/>
          </w:tcPr>
          <w:p w14:paraId="116CFD45" w14:textId="2934542F" w:rsidR="001A6F99" w:rsidRDefault="001A6F99" w:rsidP="05D48716">
            <w:pPr>
              <w:jc w:val="both"/>
              <w:rPr>
                <w:rFonts w:eastAsia="Arial" w:cs="Arial"/>
                <w:color w:val="000000" w:themeColor="text1"/>
                <w:lang w:val="en-US"/>
              </w:rPr>
            </w:pPr>
            <w:r w:rsidRPr="002D1378">
              <w:rPr>
                <w:rFonts w:asciiTheme="minorHAnsi" w:hAnsiTheme="minorHAnsi" w:cs="Arial"/>
                <w:b/>
              </w:rPr>
              <w:t>Module</w:t>
            </w:r>
          </w:p>
        </w:tc>
      </w:tr>
      <w:tr w:rsidR="001A6F99" w14:paraId="17C2259B" w14:textId="77777777" w:rsidTr="001A6F99">
        <w:tc>
          <w:tcPr>
            <w:tcW w:w="1838" w:type="dxa"/>
          </w:tcPr>
          <w:p w14:paraId="49856892" w14:textId="20B30801" w:rsidR="001A6F99" w:rsidRDefault="001A6F99" w:rsidP="05D48716">
            <w:pPr>
              <w:jc w:val="both"/>
              <w:rPr>
                <w:rFonts w:eastAsia="Arial" w:cs="Arial"/>
                <w:color w:val="000000" w:themeColor="text1"/>
                <w:lang w:val="en-US"/>
              </w:rPr>
            </w:pPr>
            <w:r w:rsidRPr="05D48716">
              <w:rPr>
                <w:rFonts w:ascii="Calibri" w:eastAsia="Calibri" w:hAnsi="Calibri" w:cs="Calibri"/>
              </w:rPr>
              <w:t>Curriculum and specialisms</w:t>
            </w:r>
          </w:p>
        </w:tc>
        <w:tc>
          <w:tcPr>
            <w:tcW w:w="5528" w:type="dxa"/>
          </w:tcPr>
          <w:p w14:paraId="1E097312" w14:textId="50DCAC68" w:rsidR="001A6F99" w:rsidRDefault="001A6F99" w:rsidP="05D48716">
            <w:pPr>
              <w:jc w:val="both"/>
              <w:rPr>
                <w:rFonts w:eastAsia="Arial" w:cs="Arial"/>
                <w:color w:val="000000" w:themeColor="text1"/>
                <w:lang w:val="en-US"/>
              </w:rPr>
            </w:pPr>
            <w:r>
              <w:rPr>
                <w:rFonts w:ascii="Calibri" w:eastAsia="Calibri" w:hAnsi="Calibri" w:cs="Calibri"/>
              </w:rPr>
              <w:t>S</w:t>
            </w:r>
            <w:r w:rsidRPr="05D48716">
              <w:rPr>
                <w:rFonts w:ascii="Calibri" w:eastAsia="Calibri" w:hAnsi="Calibri" w:cs="Calibri"/>
              </w:rPr>
              <w:t>ubject knowledge, subject pedagogies, curriculum, children’s misconceptions and assessment</w:t>
            </w:r>
            <w:r>
              <w:rPr>
                <w:rFonts w:ascii="Calibri" w:eastAsia="Calibri" w:hAnsi="Calibri" w:cs="Calibri"/>
              </w:rPr>
              <w:t>.</w:t>
            </w:r>
          </w:p>
        </w:tc>
        <w:tc>
          <w:tcPr>
            <w:tcW w:w="2149" w:type="dxa"/>
          </w:tcPr>
          <w:p w14:paraId="6B903EB2" w14:textId="16455E94" w:rsidR="001A6F99" w:rsidRDefault="001A6F99" w:rsidP="05D48716">
            <w:pPr>
              <w:jc w:val="both"/>
              <w:rPr>
                <w:rFonts w:eastAsia="Arial" w:cs="Arial"/>
                <w:color w:val="000000" w:themeColor="text1"/>
                <w:lang w:val="en-US"/>
              </w:rPr>
            </w:pPr>
            <w:r>
              <w:rPr>
                <w:rFonts w:ascii="Calibri" w:hAnsi="Calibri" w:cs="Arial"/>
                <w:bCs/>
              </w:rPr>
              <w:t>EAYM01, EAYM02, EAYM04</w:t>
            </w:r>
          </w:p>
        </w:tc>
      </w:tr>
      <w:tr w:rsidR="001A6F99" w14:paraId="347AE009" w14:textId="77777777" w:rsidTr="001A6F99">
        <w:tc>
          <w:tcPr>
            <w:tcW w:w="1838" w:type="dxa"/>
          </w:tcPr>
          <w:p w14:paraId="0E29775D" w14:textId="60D1C129" w:rsidR="001A6F99" w:rsidRDefault="001A6F99" w:rsidP="05D48716">
            <w:pPr>
              <w:jc w:val="both"/>
              <w:rPr>
                <w:rFonts w:eastAsia="Arial" w:cs="Arial"/>
                <w:color w:val="000000" w:themeColor="text1"/>
                <w:lang w:val="en-US"/>
              </w:rPr>
            </w:pPr>
            <w:r w:rsidRPr="05D48716">
              <w:rPr>
                <w:rFonts w:ascii="Calibri" w:eastAsia="Calibri" w:hAnsi="Calibri" w:cs="Calibri"/>
              </w:rPr>
              <w:lastRenderedPageBreak/>
              <w:t>Development of teaching and learning</w:t>
            </w:r>
          </w:p>
        </w:tc>
        <w:tc>
          <w:tcPr>
            <w:tcW w:w="5528" w:type="dxa"/>
          </w:tcPr>
          <w:p w14:paraId="67D4EC45" w14:textId="61F15199" w:rsidR="001A6F99" w:rsidRDefault="001A6F99" w:rsidP="05D48716">
            <w:pPr>
              <w:jc w:val="both"/>
              <w:rPr>
                <w:rFonts w:eastAsia="Arial" w:cs="Arial"/>
                <w:color w:val="000000" w:themeColor="text1"/>
                <w:lang w:val="en-US"/>
              </w:rPr>
            </w:pPr>
            <w:r>
              <w:rPr>
                <w:rFonts w:ascii="Calibri" w:eastAsia="Calibri" w:hAnsi="Calibri" w:cs="Calibri"/>
              </w:rPr>
              <w:t>G</w:t>
            </w:r>
            <w:r w:rsidRPr="05D48716">
              <w:rPr>
                <w:rFonts w:ascii="Calibri" w:eastAsia="Calibri" w:hAnsi="Calibri" w:cs="Calibri"/>
              </w:rPr>
              <w:t>eneric pedagogy, including adaptive teaching and classroom management, inclusion, child wellbeing and psychology (both developmental and cognitive</w:t>
            </w:r>
            <w:r>
              <w:rPr>
                <w:rFonts w:ascii="Calibri" w:eastAsia="Calibri" w:hAnsi="Calibri" w:cs="Calibri"/>
              </w:rPr>
              <w:t>) and</w:t>
            </w:r>
            <w:r w:rsidRPr="05D48716">
              <w:rPr>
                <w:rFonts w:ascii="Calibri" w:eastAsia="Calibri" w:hAnsi="Calibri" w:cs="Calibri"/>
              </w:rPr>
              <w:t xml:space="preserve"> </w:t>
            </w:r>
            <w:r>
              <w:rPr>
                <w:rFonts w:ascii="Calibri" w:eastAsia="Calibri" w:hAnsi="Calibri" w:cs="Calibri"/>
              </w:rPr>
              <w:t>the g</w:t>
            </w:r>
            <w:r w:rsidRPr="05D48716">
              <w:rPr>
                <w:rFonts w:ascii="Calibri" w:eastAsia="Calibri" w:hAnsi="Calibri" w:cs="Calibri"/>
              </w:rPr>
              <w:t>lobal perspective of teaching</w:t>
            </w:r>
            <w:r>
              <w:rPr>
                <w:rFonts w:ascii="Calibri" w:eastAsia="Calibri" w:hAnsi="Calibri" w:cs="Calibri"/>
              </w:rPr>
              <w:t>.</w:t>
            </w:r>
          </w:p>
        </w:tc>
        <w:tc>
          <w:tcPr>
            <w:tcW w:w="2149" w:type="dxa"/>
          </w:tcPr>
          <w:p w14:paraId="0169C458" w14:textId="77777777" w:rsidR="001A6F99" w:rsidRPr="00D96E96" w:rsidRDefault="001A6F99" w:rsidP="001A6F99">
            <w:pPr>
              <w:rPr>
                <w:rFonts w:ascii="Calibri" w:hAnsi="Calibri" w:cs="Arial"/>
                <w:highlight w:val="yellow"/>
              </w:rPr>
            </w:pPr>
            <w:r>
              <w:rPr>
                <w:rFonts w:ascii="Calibri" w:hAnsi="Calibri" w:cs="Arial"/>
                <w:bCs/>
              </w:rPr>
              <w:t>EAYM01, EAYM02 EAYM03 EAYM04 EAYM05</w:t>
            </w:r>
          </w:p>
          <w:p w14:paraId="6E7909D3" w14:textId="77777777" w:rsidR="001A6F99" w:rsidRDefault="001A6F99" w:rsidP="05D48716">
            <w:pPr>
              <w:jc w:val="both"/>
              <w:rPr>
                <w:rFonts w:eastAsia="Arial" w:cs="Arial"/>
                <w:color w:val="000000" w:themeColor="text1"/>
                <w:lang w:val="en-US"/>
              </w:rPr>
            </w:pPr>
          </w:p>
        </w:tc>
      </w:tr>
      <w:tr w:rsidR="001A6F99" w14:paraId="092A89AD" w14:textId="77777777" w:rsidTr="001A6F99">
        <w:tc>
          <w:tcPr>
            <w:tcW w:w="1838" w:type="dxa"/>
          </w:tcPr>
          <w:p w14:paraId="68F180D3" w14:textId="3EA01503" w:rsidR="001A6F99" w:rsidRDefault="001A6F99" w:rsidP="05D48716">
            <w:pPr>
              <w:jc w:val="both"/>
              <w:rPr>
                <w:rFonts w:eastAsia="Arial" w:cs="Arial"/>
                <w:color w:val="000000" w:themeColor="text1"/>
                <w:lang w:val="en-US"/>
              </w:rPr>
            </w:pPr>
            <w:r w:rsidRPr="05D48716">
              <w:rPr>
                <w:rFonts w:ascii="Calibri" w:eastAsia="Calibri" w:hAnsi="Calibri" w:cs="Calibri"/>
              </w:rPr>
              <w:t>The professional role of the developing teacher</w:t>
            </w:r>
          </w:p>
        </w:tc>
        <w:tc>
          <w:tcPr>
            <w:tcW w:w="5528" w:type="dxa"/>
          </w:tcPr>
          <w:p w14:paraId="13E80A67" w14:textId="74B3C812" w:rsidR="001A6F99" w:rsidRDefault="001A6F99" w:rsidP="05D48716">
            <w:pPr>
              <w:jc w:val="both"/>
              <w:rPr>
                <w:rFonts w:eastAsia="Arial" w:cs="Arial"/>
                <w:color w:val="000000" w:themeColor="text1"/>
                <w:lang w:val="en-US"/>
              </w:rPr>
            </w:pPr>
            <w:r>
              <w:rPr>
                <w:rFonts w:ascii="Calibri" w:eastAsia="Calibri" w:hAnsi="Calibri" w:cs="Calibri"/>
              </w:rPr>
              <w:t>P</w:t>
            </w:r>
            <w:r w:rsidRPr="05D48716">
              <w:rPr>
                <w:rFonts w:ascii="Calibri" w:eastAsia="Calibri" w:hAnsi="Calibri" w:cs="Calibri"/>
              </w:rPr>
              <w:t xml:space="preserve">rofessional behaviours and values, reflection and inquiry and understanding of school and educational practice, </w:t>
            </w:r>
            <w:r>
              <w:rPr>
                <w:rFonts w:ascii="Calibri" w:eastAsia="Calibri" w:hAnsi="Calibri" w:cs="Calibri"/>
              </w:rPr>
              <w:t>g</w:t>
            </w:r>
            <w:r w:rsidRPr="05D48716">
              <w:rPr>
                <w:rFonts w:ascii="Calibri" w:eastAsia="Calibri" w:hAnsi="Calibri" w:cs="Calibri"/>
              </w:rPr>
              <w:t>lobal perspective in teaching</w:t>
            </w:r>
            <w:r>
              <w:rPr>
                <w:rFonts w:ascii="Calibri" w:eastAsia="Calibri" w:hAnsi="Calibri" w:cs="Calibri"/>
              </w:rPr>
              <w:t>.</w:t>
            </w:r>
          </w:p>
        </w:tc>
        <w:tc>
          <w:tcPr>
            <w:tcW w:w="2149" w:type="dxa"/>
          </w:tcPr>
          <w:p w14:paraId="421B5E39" w14:textId="77777777" w:rsidR="001A6F99" w:rsidRPr="00D96E96" w:rsidRDefault="001A6F99" w:rsidP="001A6F99">
            <w:pPr>
              <w:rPr>
                <w:rFonts w:ascii="Calibri" w:hAnsi="Calibri" w:cs="Arial"/>
                <w:highlight w:val="yellow"/>
              </w:rPr>
            </w:pPr>
            <w:r>
              <w:rPr>
                <w:rFonts w:ascii="Calibri" w:hAnsi="Calibri" w:cs="Arial"/>
                <w:bCs/>
              </w:rPr>
              <w:t xml:space="preserve">EAYM01, EAYM02 EAYM03 EAYM04 </w:t>
            </w:r>
          </w:p>
          <w:p w14:paraId="47E3CC89" w14:textId="77777777" w:rsidR="001A6F99" w:rsidRDefault="001A6F99" w:rsidP="05D48716">
            <w:pPr>
              <w:jc w:val="both"/>
              <w:rPr>
                <w:rFonts w:eastAsia="Arial" w:cs="Arial"/>
                <w:color w:val="000000" w:themeColor="text1"/>
                <w:lang w:val="en-US"/>
              </w:rPr>
            </w:pPr>
          </w:p>
        </w:tc>
      </w:tr>
      <w:tr w:rsidR="001A6F99" w14:paraId="01361178" w14:textId="77777777" w:rsidTr="001A6F99">
        <w:tc>
          <w:tcPr>
            <w:tcW w:w="1838" w:type="dxa"/>
          </w:tcPr>
          <w:p w14:paraId="3FF06686" w14:textId="72D0F1A4" w:rsidR="001A6F99" w:rsidRDefault="001A6F99" w:rsidP="05D48716">
            <w:pPr>
              <w:jc w:val="both"/>
              <w:rPr>
                <w:rFonts w:eastAsia="Arial" w:cs="Arial"/>
                <w:color w:val="000000" w:themeColor="text1"/>
                <w:lang w:val="en-US"/>
              </w:rPr>
            </w:pPr>
            <w:r w:rsidRPr="05D48716">
              <w:rPr>
                <w:rFonts w:ascii="Calibri" w:eastAsia="Calibri" w:hAnsi="Calibri" w:cs="Calibri"/>
              </w:rPr>
              <w:t>International perspectives in education</w:t>
            </w:r>
          </w:p>
        </w:tc>
        <w:tc>
          <w:tcPr>
            <w:tcW w:w="5528" w:type="dxa"/>
          </w:tcPr>
          <w:p w14:paraId="0499F0C2" w14:textId="6AC4665A" w:rsidR="001A6F99" w:rsidRDefault="001A6F99" w:rsidP="05D48716">
            <w:pPr>
              <w:jc w:val="both"/>
              <w:rPr>
                <w:rFonts w:eastAsia="Arial" w:cs="Arial"/>
                <w:color w:val="000000" w:themeColor="text1"/>
                <w:lang w:val="en-US"/>
              </w:rPr>
            </w:pPr>
            <w:r>
              <w:rPr>
                <w:rFonts w:ascii="Calibri" w:eastAsia="Calibri" w:hAnsi="Calibri" w:cs="Calibri"/>
              </w:rPr>
              <w:t>D</w:t>
            </w:r>
            <w:r w:rsidRPr="05D48716">
              <w:rPr>
                <w:rFonts w:ascii="Calibri" w:eastAsia="Calibri" w:hAnsi="Calibri" w:cs="Calibri"/>
              </w:rPr>
              <w:t>evelops comparisons between international approaches to teacher education through research and developing new relationships, explores global and dimensions within their current schools’ curriculum</w:t>
            </w:r>
            <w:r>
              <w:rPr>
                <w:rFonts w:ascii="Calibri" w:eastAsia="Calibri" w:hAnsi="Calibri" w:cs="Calibri"/>
              </w:rPr>
              <w:t>.</w:t>
            </w:r>
          </w:p>
        </w:tc>
        <w:tc>
          <w:tcPr>
            <w:tcW w:w="2149" w:type="dxa"/>
          </w:tcPr>
          <w:p w14:paraId="659EED04" w14:textId="77777777" w:rsidR="001A6F99" w:rsidRPr="00D96E96" w:rsidRDefault="001A6F99" w:rsidP="001A6F99">
            <w:pPr>
              <w:rPr>
                <w:rFonts w:ascii="Calibri" w:hAnsi="Calibri" w:cs="Arial"/>
                <w:highlight w:val="yellow"/>
              </w:rPr>
            </w:pPr>
            <w:r>
              <w:rPr>
                <w:rFonts w:ascii="Calibri" w:hAnsi="Calibri" w:cs="Arial"/>
                <w:bCs/>
              </w:rPr>
              <w:t>EAYM01, EAYM02 EAYM03 EAYM04 EAYM05</w:t>
            </w:r>
          </w:p>
          <w:p w14:paraId="20B6004B" w14:textId="77777777" w:rsidR="001A6F99" w:rsidRDefault="001A6F99" w:rsidP="05D48716">
            <w:pPr>
              <w:jc w:val="both"/>
              <w:rPr>
                <w:rFonts w:eastAsia="Arial" w:cs="Arial"/>
                <w:color w:val="000000" w:themeColor="text1"/>
                <w:lang w:val="en-US"/>
              </w:rPr>
            </w:pPr>
          </w:p>
        </w:tc>
      </w:tr>
    </w:tbl>
    <w:p w14:paraId="31387E41" w14:textId="77777777" w:rsidR="00891161" w:rsidRDefault="00891161" w:rsidP="00E60DEE">
      <w:pPr>
        <w:pStyle w:val="Heading2"/>
      </w:pPr>
    </w:p>
    <w:p w14:paraId="54B25F49" w14:textId="2254FB46" w:rsidR="00A230B2" w:rsidRDefault="00A230B2" w:rsidP="00E60DEE">
      <w:pPr>
        <w:pStyle w:val="Heading2"/>
      </w:pPr>
      <w:r w:rsidRPr="00A230B2">
        <w:t>Structure and Points of Progression</w:t>
      </w:r>
    </w:p>
    <w:tbl>
      <w:tblPr>
        <w:tblStyle w:val="TableGrid"/>
        <w:tblW w:w="0" w:type="auto"/>
        <w:tblLook w:val="04A0" w:firstRow="1" w:lastRow="0" w:firstColumn="1" w:lastColumn="0" w:noHBand="0" w:noVBand="1"/>
        <w:tblCaption w:val="Structure and Points of Progression table"/>
        <w:tblDescription w:val="This table shows the progression through the programme, the assessment points for each module and the exit awards available.  "/>
      </w:tblPr>
      <w:tblGrid>
        <w:gridCol w:w="1288"/>
        <w:gridCol w:w="1521"/>
        <w:gridCol w:w="1284"/>
        <w:gridCol w:w="1179"/>
        <w:gridCol w:w="1976"/>
        <w:gridCol w:w="2267"/>
      </w:tblGrid>
      <w:tr w:rsidR="00A230B2" w14:paraId="22EA9DED" w14:textId="77777777" w:rsidTr="002C13C6">
        <w:trPr>
          <w:tblHeader/>
        </w:trPr>
        <w:tc>
          <w:tcPr>
            <w:tcW w:w="1288" w:type="dxa"/>
          </w:tcPr>
          <w:p w14:paraId="466A5D38" w14:textId="3677D84D" w:rsidR="00A230B2" w:rsidRPr="00A230B2" w:rsidRDefault="00A230B2" w:rsidP="00A230B2">
            <w:pPr>
              <w:rPr>
                <w:rFonts w:asciiTheme="minorHAnsi" w:hAnsiTheme="minorHAnsi" w:cs="Arial"/>
                <w:b/>
              </w:rPr>
            </w:pPr>
            <w:r w:rsidRPr="00A230B2">
              <w:rPr>
                <w:rFonts w:asciiTheme="minorHAnsi" w:hAnsiTheme="minorHAnsi" w:cs="Arial"/>
                <w:b/>
              </w:rPr>
              <w:t>Module Code</w:t>
            </w:r>
          </w:p>
        </w:tc>
        <w:tc>
          <w:tcPr>
            <w:tcW w:w="1521" w:type="dxa"/>
          </w:tcPr>
          <w:p w14:paraId="79871424" w14:textId="76FC8705" w:rsidR="00A230B2" w:rsidRPr="00A230B2" w:rsidRDefault="00A230B2" w:rsidP="00A230B2">
            <w:pPr>
              <w:rPr>
                <w:rFonts w:asciiTheme="minorHAnsi" w:hAnsiTheme="minorHAnsi" w:cs="Arial"/>
                <w:b/>
              </w:rPr>
            </w:pPr>
            <w:r w:rsidRPr="00A230B2">
              <w:rPr>
                <w:rFonts w:asciiTheme="minorHAnsi" w:hAnsiTheme="minorHAnsi"/>
                <w:b/>
                <w:bCs/>
              </w:rPr>
              <w:t>Module Title</w:t>
            </w:r>
          </w:p>
        </w:tc>
        <w:tc>
          <w:tcPr>
            <w:tcW w:w="1284" w:type="dxa"/>
          </w:tcPr>
          <w:p w14:paraId="4E1CB15F" w14:textId="6DB90CA8" w:rsidR="00A230B2" w:rsidRPr="00A230B2" w:rsidRDefault="00A230B2" w:rsidP="00A230B2">
            <w:pPr>
              <w:rPr>
                <w:rFonts w:asciiTheme="minorHAnsi" w:hAnsiTheme="minorHAnsi" w:cs="Arial"/>
                <w:b/>
              </w:rPr>
            </w:pPr>
            <w:r w:rsidRPr="00A230B2">
              <w:rPr>
                <w:rFonts w:asciiTheme="minorHAnsi" w:hAnsiTheme="minorHAnsi" w:cs="Arial"/>
                <w:b/>
              </w:rPr>
              <w:t>Credits</w:t>
            </w:r>
          </w:p>
        </w:tc>
        <w:tc>
          <w:tcPr>
            <w:tcW w:w="1179" w:type="dxa"/>
          </w:tcPr>
          <w:p w14:paraId="3DCD72F0" w14:textId="2136CE0E" w:rsidR="00A230B2" w:rsidRPr="00A230B2" w:rsidRDefault="00A230B2" w:rsidP="00A230B2">
            <w:pPr>
              <w:rPr>
                <w:rFonts w:asciiTheme="minorHAnsi" w:hAnsiTheme="minorHAnsi" w:cs="Arial"/>
                <w:b/>
              </w:rPr>
            </w:pPr>
            <w:r w:rsidRPr="00A230B2">
              <w:rPr>
                <w:rFonts w:asciiTheme="minorHAnsi" w:hAnsiTheme="minorHAnsi" w:cs="Arial"/>
                <w:b/>
              </w:rPr>
              <w:t>Delivery Sequence</w:t>
            </w:r>
          </w:p>
        </w:tc>
        <w:tc>
          <w:tcPr>
            <w:tcW w:w="1976" w:type="dxa"/>
          </w:tcPr>
          <w:p w14:paraId="0DBF2A79" w14:textId="0592D917" w:rsidR="00A230B2" w:rsidRPr="00A230B2" w:rsidRDefault="00A230B2" w:rsidP="00A230B2">
            <w:pPr>
              <w:rPr>
                <w:rFonts w:asciiTheme="minorHAnsi" w:hAnsiTheme="minorHAnsi" w:cs="Arial"/>
                <w:b/>
              </w:rPr>
            </w:pPr>
            <w:r w:rsidRPr="00A230B2">
              <w:rPr>
                <w:rFonts w:asciiTheme="minorHAnsi" w:hAnsiTheme="minorHAnsi" w:cs="Arial"/>
                <w:b/>
              </w:rPr>
              <w:t>Assessment Point</w:t>
            </w:r>
          </w:p>
        </w:tc>
        <w:tc>
          <w:tcPr>
            <w:tcW w:w="2267" w:type="dxa"/>
          </w:tcPr>
          <w:p w14:paraId="79CD09CB" w14:textId="19B59D4D" w:rsidR="00A230B2" w:rsidRPr="00A230B2" w:rsidRDefault="00A230B2" w:rsidP="00A230B2">
            <w:pPr>
              <w:rPr>
                <w:rFonts w:asciiTheme="minorHAnsi" w:hAnsiTheme="minorHAnsi" w:cs="Arial"/>
                <w:b/>
              </w:rPr>
            </w:pPr>
            <w:r w:rsidRPr="00A230B2">
              <w:rPr>
                <w:rFonts w:asciiTheme="minorHAnsi" w:hAnsiTheme="minorHAnsi" w:cs="Arial"/>
                <w:b/>
              </w:rPr>
              <w:t>Progression Point</w:t>
            </w:r>
          </w:p>
        </w:tc>
      </w:tr>
      <w:tr w:rsidR="006114C4" w14:paraId="035A8959" w14:textId="77777777" w:rsidTr="002C13C6">
        <w:trPr>
          <w:tblHeader/>
        </w:trPr>
        <w:tc>
          <w:tcPr>
            <w:tcW w:w="1288" w:type="dxa"/>
          </w:tcPr>
          <w:p w14:paraId="4ECC6C69" w14:textId="77777777" w:rsidR="006114C4" w:rsidRDefault="006114C4" w:rsidP="00683947">
            <w:pPr>
              <w:rPr>
                <w:rFonts w:asciiTheme="minorHAnsi" w:hAnsiTheme="minorHAnsi" w:cs="Arial"/>
                <w:bCs/>
              </w:rPr>
            </w:pPr>
            <w:r>
              <w:rPr>
                <w:rFonts w:asciiTheme="minorHAnsi" w:hAnsiTheme="minorHAnsi" w:cs="Arial"/>
                <w:bCs/>
              </w:rPr>
              <w:t>EAYM01,</w:t>
            </w:r>
          </w:p>
          <w:p w14:paraId="1367E864" w14:textId="77777777" w:rsidR="006114C4" w:rsidRDefault="006114C4" w:rsidP="006114C4">
            <w:pPr>
              <w:jc w:val="center"/>
              <w:rPr>
                <w:rFonts w:asciiTheme="minorHAnsi" w:hAnsiTheme="minorHAnsi" w:cs="Arial"/>
                <w:bCs/>
              </w:rPr>
            </w:pPr>
          </w:p>
          <w:p w14:paraId="144AFB8E" w14:textId="77777777" w:rsidR="006114C4" w:rsidRDefault="006114C4" w:rsidP="00683947">
            <w:pPr>
              <w:rPr>
                <w:rFonts w:asciiTheme="minorHAnsi" w:hAnsiTheme="minorHAnsi" w:cs="Arial"/>
                <w:bCs/>
              </w:rPr>
            </w:pPr>
            <w:r>
              <w:rPr>
                <w:rFonts w:asciiTheme="minorHAnsi" w:hAnsiTheme="minorHAnsi" w:cs="Arial"/>
                <w:bCs/>
              </w:rPr>
              <w:t>EAYM02</w:t>
            </w:r>
          </w:p>
          <w:p w14:paraId="225605A5" w14:textId="77777777" w:rsidR="006114C4" w:rsidRDefault="006114C4" w:rsidP="001576DE">
            <w:pPr>
              <w:jc w:val="center"/>
              <w:rPr>
                <w:rFonts w:asciiTheme="minorHAnsi" w:hAnsiTheme="minorHAnsi" w:cs="Arial"/>
                <w:bCs/>
              </w:rPr>
            </w:pPr>
          </w:p>
        </w:tc>
        <w:tc>
          <w:tcPr>
            <w:tcW w:w="1521" w:type="dxa"/>
          </w:tcPr>
          <w:p w14:paraId="59233E31" w14:textId="002131DF" w:rsidR="006114C4" w:rsidRPr="00D65509" w:rsidRDefault="006114C4" w:rsidP="001576DE">
            <w:pPr>
              <w:pStyle w:val="paragraph"/>
              <w:spacing w:before="0" w:beforeAutospacing="0" w:after="0" w:afterAutospacing="0"/>
              <w:textAlignment w:val="baseline"/>
              <w:rPr>
                <w:rStyle w:val="normaltextrun"/>
                <w:rFonts w:ascii="Calibri" w:hAnsi="Calibri" w:cs="Calibri"/>
              </w:rPr>
            </w:pPr>
            <w:r w:rsidRPr="00D65509">
              <w:rPr>
                <w:rStyle w:val="normaltextrun"/>
                <w:rFonts w:ascii="Calibri" w:hAnsi="Calibri" w:cs="Calibri"/>
              </w:rPr>
              <w:t>The Early Years Setting The Early years Curriculum</w:t>
            </w:r>
          </w:p>
        </w:tc>
        <w:tc>
          <w:tcPr>
            <w:tcW w:w="1284" w:type="dxa"/>
          </w:tcPr>
          <w:p w14:paraId="3815C0EF" w14:textId="1016E227" w:rsidR="006114C4" w:rsidRDefault="006114C4" w:rsidP="001576DE">
            <w:pPr>
              <w:jc w:val="center"/>
              <w:rPr>
                <w:rFonts w:asciiTheme="minorHAnsi" w:hAnsiTheme="minorHAnsi" w:cs="Arial"/>
                <w:bCs/>
              </w:rPr>
            </w:pPr>
            <w:r>
              <w:rPr>
                <w:rFonts w:asciiTheme="minorHAnsi" w:hAnsiTheme="minorHAnsi" w:cs="Arial"/>
                <w:bCs/>
              </w:rPr>
              <w:t>30</w:t>
            </w:r>
          </w:p>
        </w:tc>
        <w:tc>
          <w:tcPr>
            <w:tcW w:w="1179" w:type="dxa"/>
          </w:tcPr>
          <w:p w14:paraId="35975037" w14:textId="58EEACC3" w:rsidR="006114C4" w:rsidRDefault="006114C4" w:rsidP="001576DE">
            <w:pPr>
              <w:jc w:val="center"/>
              <w:rPr>
                <w:rFonts w:asciiTheme="minorHAnsi" w:hAnsiTheme="minorHAnsi" w:cs="Arial"/>
                <w:bCs/>
              </w:rPr>
            </w:pPr>
            <w:r>
              <w:rPr>
                <w:rFonts w:asciiTheme="minorHAnsi" w:hAnsiTheme="minorHAnsi" w:cs="Arial"/>
                <w:bCs/>
              </w:rPr>
              <w:t>1</w:t>
            </w:r>
          </w:p>
        </w:tc>
        <w:tc>
          <w:tcPr>
            <w:tcW w:w="1976" w:type="dxa"/>
          </w:tcPr>
          <w:p w14:paraId="20D98EA0" w14:textId="3D1DE8D8" w:rsidR="006114C4" w:rsidRPr="006114C4" w:rsidRDefault="006114C4" w:rsidP="006114C4">
            <w:pPr>
              <w:rPr>
                <w:rFonts w:asciiTheme="minorHAnsi" w:hAnsiTheme="minorHAnsi" w:cs="Arial"/>
              </w:rPr>
            </w:pPr>
            <w:r w:rsidRPr="006114C4">
              <w:rPr>
                <w:rFonts w:asciiTheme="minorHAnsi" w:hAnsiTheme="minorHAnsi" w:cs="Arial"/>
              </w:rPr>
              <w:t xml:space="preserve">MAB – </w:t>
            </w:r>
            <w:r>
              <w:rPr>
                <w:rFonts w:asciiTheme="minorHAnsi" w:hAnsiTheme="minorHAnsi" w:cs="Arial"/>
              </w:rPr>
              <w:t>1</w:t>
            </w:r>
          </w:p>
          <w:p w14:paraId="08ED1B16" w14:textId="58A7B33C" w:rsidR="006114C4" w:rsidRPr="00A230B2" w:rsidRDefault="006114C4" w:rsidP="006114C4">
            <w:pPr>
              <w:rPr>
                <w:rFonts w:asciiTheme="minorHAnsi" w:hAnsiTheme="minorHAnsi" w:cs="Arial"/>
              </w:rPr>
            </w:pPr>
            <w:r w:rsidRPr="006114C4">
              <w:rPr>
                <w:rFonts w:asciiTheme="minorHAnsi" w:hAnsiTheme="minorHAnsi" w:cs="Arial"/>
              </w:rPr>
              <w:t xml:space="preserve">PAB – </w:t>
            </w:r>
            <w:r>
              <w:rPr>
                <w:rFonts w:asciiTheme="minorHAnsi" w:hAnsiTheme="minorHAnsi" w:cs="Arial"/>
              </w:rPr>
              <w:t>1</w:t>
            </w:r>
          </w:p>
        </w:tc>
        <w:tc>
          <w:tcPr>
            <w:tcW w:w="2267" w:type="dxa"/>
          </w:tcPr>
          <w:p w14:paraId="0B34CAF3" w14:textId="77777777" w:rsidR="006114C4" w:rsidRPr="00A230B2" w:rsidRDefault="006114C4" w:rsidP="001576DE">
            <w:pPr>
              <w:rPr>
                <w:rFonts w:asciiTheme="minorHAnsi" w:hAnsiTheme="minorHAnsi" w:cs="Arial"/>
              </w:rPr>
            </w:pPr>
          </w:p>
        </w:tc>
      </w:tr>
      <w:tr w:rsidR="001576DE" w14:paraId="75CF7055" w14:textId="77777777" w:rsidTr="002C13C6">
        <w:trPr>
          <w:tblHeader/>
        </w:trPr>
        <w:tc>
          <w:tcPr>
            <w:tcW w:w="1288" w:type="dxa"/>
          </w:tcPr>
          <w:p w14:paraId="2FD7C992" w14:textId="6B0C0B96" w:rsidR="001576DE" w:rsidRDefault="001576DE" w:rsidP="00683947">
            <w:pPr>
              <w:rPr>
                <w:rFonts w:asciiTheme="minorHAnsi" w:hAnsiTheme="minorHAnsi" w:cs="Arial"/>
                <w:bCs/>
              </w:rPr>
            </w:pPr>
            <w:r>
              <w:rPr>
                <w:rFonts w:asciiTheme="minorHAnsi" w:hAnsiTheme="minorHAnsi" w:cs="Arial"/>
                <w:bCs/>
              </w:rPr>
              <w:t>EAYM03</w:t>
            </w:r>
          </w:p>
          <w:p w14:paraId="0DF32017" w14:textId="77777777" w:rsidR="001576DE" w:rsidRDefault="001576DE" w:rsidP="001576DE">
            <w:pPr>
              <w:jc w:val="center"/>
              <w:rPr>
                <w:rFonts w:asciiTheme="minorHAnsi" w:hAnsiTheme="minorHAnsi" w:cs="Arial"/>
                <w:bCs/>
              </w:rPr>
            </w:pPr>
          </w:p>
          <w:p w14:paraId="2634E343" w14:textId="77777777" w:rsidR="001576DE" w:rsidRDefault="001576DE" w:rsidP="001576DE">
            <w:pPr>
              <w:jc w:val="center"/>
              <w:rPr>
                <w:rFonts w:asciiTheme="minorHAnsi" w:hAnsiTheme="minorHAnsi" w:cs="Arial"/>
                <w:bCs/>
              </w:rPr>
            </w:pPr>
          </w:p>
          <w:p w14:paraId="1A0A518A" w14:textId="239AD49C" w:rsidR="001576DE" w:rsidRDefault="001576DE" w:rsidP="00683947">
            <w:pPr>
              <w:rPr>
                <w:rFonts w:asciiTheme="minorHAnsi" w:hAnsiTheme="minorHAnsi" w:cs="Arial"/>
                <w:bCs/>
              </w:rPr>
            </w:pPr>
            <w:r>
              <w:rPr>
                <w:rFonts w:asciiTheme="minorHAnsi" w:hAnsiTheme="minorHAnsi" w:cs="Arial"/>
                <w:bCs/>
              </w:rPr>
              <w:t>EAYM04</w:t>
            </w:r>
          </w:p>
        </w:tc>
        <w:tc>
          <w:tcPr>
            <w:tcW w:w="1521" w:type="dxa"/>
          </w:tcPr>
          <w:p w14:paraId="25E21039" w14:textId="77777777" w:rsidR="001576DE" w:rsidRPr="00D65509" w:rsidRDefault="001576DE" w:rsidP="001576DE">
            <w:pPr>
              <w:pStyle w:val="paragraph"/>
              <w:spacing w:before="0" w:beforeAutospacing="0" w:after="0" w:afterAutospacing="0"/>
              <w:textAlignment w:val="baseline"/>
              <w:rPr>
                <w:rStyle w:val="normaltextrun"/>
                <w:rFonts w:ascii="Calibri" w:hAnsi="Calibri" w:cs="Calibri"/>
              </w:rPr>
            </w:pPr>
            <w:r w:rsidRPr="005D3FDB">
              <w:rPr>
                <w:rStyle w:val="normaltextrun"/>
                <w:rFonts w:ascii="Calibri" w:hAnsi="Calibri" w:cs="Calibri"/>
              </w:rPr>
              <w:t>Transforming Early Years Practice</w:t>
            </w:r>
          </w:p>
          <w:p w14:paraId="18E6E850" w14:textId="6C952050" w:rsidR="001576DE" w:rsidRPr="00A230B2" w:rsidRDefault="001576DE" w:rsidP="008536D9">
            <w:pPr>
              <w:rPr>
                <w:rFonts w:asciiTheme="minorHAnsi" w:hAnsiTheme="minorHAnsi" w:cs="Arial"/>
                <w:bCs/>
              </w:rPr>
            </w:pPr>
            <w:r w:rsidRPr="005D3FDB">
              <w:rPr>
                <w:rStyle w:val="normaltextrun"/>
                <w:rFonts w:ascii="Calibri" w:hAnsi="Calibri" w:cs="Calibri"/>
              </w:rPr>
              <w:t>Notions of Quality in Early Years Practice</w:t>
            </w:r>
          </w:p>
        </w:tc>
        <w:tc>
          <w:tcPr>
            <w:tcW w:w="1284" w:type="dxa"/>
          </w:tcPr>
          <w:p w14:paraId="6D6AFBFC" w14:textId="29B1AFF2" w:rsidR="001576DE" w:rsidRDefault="008536D9" w:rsidP="001576DE">
            <w:pPr>
              <w:jc w:val="center"/>
              <w:rPr>
                <w:rFonts w:asciiTheme="minorHAnsi" w:hAnsiTheme="minorHAnsi" w:cs="Arial"/>
                <w:bCs/>
              </w:rPr>
            </w:pPr>
            <w:r>
              <w:rPr>
                <w:rFonts w:asciiTheme="minorHAnsi" w:hAnsiTheme="minorHAnsi" w:cs="Arial"/>
                <w:bCs/>
              </w:rPr>
              <w:t>60</w:t>
            </w:r>
          </w:p>
        </w:tc>
        <w:tc>
          <w:tcPr>
            <w:tcW w:w="1179" w:type="dxa"/>
          </w:tcPr>
          <w:p w14:paraId="3C51D1DB" w14:textId="14BBB80A" w:rsidR="001576DE" w:rsidRDefault="006114C4" w:rsidP="001576DE">
            <w:pPr>
              <w:jc w:val="center"/>
              <w:rPr>
                <w:rFonts w:asciiTheme="minorHAnsi" w:hAnsiTheme="minorHAnsi" w:cs="Arial"/>
                <w:bCs/>
              </w:rPr>
            </w:pPr>
            <w:r>
              <w:rPr>
                <w:rFonts w:asciiTheme="minorHAnsi" w:hAnsiTheme="minorHAnsi" w:cs="Arial"/>
                <w:bCs/>
              </w:rPr>
              <w:t>2</w:t>
            </w:r>
          </w:p>
        </w:tc>
        <w:tc>
          <w:tcPr>
            <w:tcW w:w="1976" w:type="dxa"/>
          </w:tcPr>
          <w:p w14:paraId="76669CA4" w14:textId="79239F88" w:rsidR="008536D9" w:rsidRPr="00A230B2" w:rsidRDefault="008536D9" w:rsidP="008536D9">
            <w:pPr>
              <w:rPr>
                <w:rFonts w:asciiTheme="minorHAnsi" w:hAnsiTheme="minorHAnsi" w:cs="Arial"/>
              </w:rPr>
            </w:pPr>
            <w:r w:rsidRPr="00A230B2">
              <w:rPr>
                <w:rFonts w:asciiTheme="minorHAnsi" w:hAnsiTheme="minorHAnsi" w:cs="Arial"/>
              </w:rPr>
              <w:t xml:space="preserve">MAB – </w:t>
            </w:r>
            <w:r w:rsidR="006114C4">
              <w:rPr>
                <w:rFonts w:asciiTheme="minorHAnsi" w:hAnsiTheme="minorHAnsi" w:cs="Arial"/>
              </w:rPr>
              <w:t>2</w:t>
            </w:r>
          </w:p>
          <w:p w14:paraId="29EC9A33" w14:textId="72F17E6B" w:rsidR="001576DE" w:rsidRPr="00A230B2" w:rsidRDefault="008536D9" w:rsidP="008536D9">
            <w:pPr>
              <w:rPr>
                <w:rFonts w:asciiTheme="minorHAnsi" w:hAnsiTheme="minorHAnsi" w:cs="Arial"/>
              </w:rPr>
            </w:pPr>
            <w:r w:rsidRPr="00A230B2">
              <w:rPr>
                <w:rFonts w:asciiTheme="minorHAnsi" w:hAnsiTheme="minorHAnsi" w:cs="Arial"/>
              </w:rPr>
              <w:t xml:space="preserve">PAB – </w:t>
            </w:r>
            <w:r w:rsidR="006114C4">
              <w:rPr>
                <w:rFonts w:asciiTheme="minorHAnsi" w:hAnsiTheme="minorHAnsi" w:cs="Arial"/>
              </w:rPr>
              <w:t>2</w:t>
            </w:r>
          </w:p>
        </w:tc>
        <w:tc>
          <w:tcPr>
            <w:tcW w:w="2267" w:type="dxa"/>
          </w:tcPr>
          <w:p w14:paraId="3BD82686" w14:textId="77777777" w:rsidR="001576DE" w:rsidRPr="00A230B2" w:rsidRDefault="001576DE" w:rsidP="001576DE">
            <w:pPr>
              <w:rPr>
                <w:rFonts w:asciiTheme="minorHAnsi" w:hAnsiTheme="minorHAnsi" w:cs="Arial"/>
                <w:bCs/>
              </w:rPr>
            </w:pPr>
            <w:r w:rsidRPr="00A230B2">
              <w:rPr>
                <w:rFonts w:asciiTheme="minorHAnsi" w:hAnsiTheme="minorHAnsi" w:cs="Arial"/>
              </w:rPr>
              <w:t>Exit award available</w:t>
            </w:r>
          </w:p>
          <w:p w14:paraId="74E44F9F" w14:textId="77777777" w:rsidR="001576DE" w:rsidRPr="00A230B2" w:rsidRDefault="001576DE" w:rsidP="001576DE">
            <w:pPr>
              <w:rPr>
                <w:rFonts w:asciiTheme="minorHAnsi" w:hAnsiTheme="minorHAnsi" w:cs="Arial"/>
              </w:rPr>
            </w:pPr>
          </w:p>
        </w:tc>
      </w:tr>
      <w:tr w:rsidR="001576DE" w14:paraId="36296930" w14:textId="77777777" w:rsidTr="002C13C6">
        <w:trPr>
          <w:tblHeader/>
        </w:trPr>
        <w:tc>
          <w:tcPr>
            <w:tcW w:w="1288" w:type="dxa"/>
          </w:tcPr>
          <w:p w14:paraId="31092746" w14:textId="572C13EC" w:rsidR="001576DE" w:rsidRPr="00A230B2" w:rsidRDefault="001576DE" w:rsidP="00683947">
            <w:pPr>
              <w:rPr>
                <w:rFonts w:asciiTheme="minorHAnsi" w:hAnsiTheme="minorHAnsi" w:cs="Arial"/>
                <w:bCs/>
              </w:rPr>
            </w:pPr>
            <w:r>
              <w:rPr>
                <w:rFonts w:asciiTheme="minorHAnsi" w:hAnsiTheme="minorHAnsi" w:cs="Arial"/>
                <w:bCs/>
              </w:rPr>
              <w:t>EAYM05</w:t>
            </w:r>
          </w:p>
        </w:tc>
        <w:tc>
          <w:tcPr>
            <w:tcW w:w="1521" w:type="dxa"/>
          </w:tcPr>
          <w:p w14:paraId="473481D2" w14:textId="218A84A3" w:rsidR="001576DE" w:rsidRPr="00A230B2" w:rsidRDefault="001576DE" w:rsidP="008536D9">
            <w:pPr>
              <w:rPr>
                <w:rFonts w:asciiTheme="minorHAnsi" w:hAnsiTheme="minorHAnsi" w:cs="Arial"/>
                <w:bCs/>
              </w:rPr>
            </w:pPr>
            <w:r>
              <w:rPr>
                <w:rFonts w:asciiTheme="minorHAnsi" w:hAnsiTheme="minorHAnsi" w:cs="Arial"/>
                <w:bCs/>
              </w:rPr>
              <w:t>Teaching placement</w:t>
            </w:r>
          </w:p>
        </w:tc>
        <w:tc>
          <w:tcPr>
            <w:tcW w:w="1284" w:type="dxa"/>
          </w:tcPr>
          <w:p w14:paraId="44652384" w14:textId="5336DD73" w:rsidR="001576DE" w:rsidRPr="00A230B2" w:rsidRDefault="001576DE" w:rsidP="001576DE">
            <w:pPr>
              <w:jc w:val="center"/>
              <w:rPr>
                <w:rFonts w:asciiTheme="minorHAnsi" w:hAnsiTheme="minorHAnsi" w:cs="Arial"/>
                <w:bCs/>
              </w:rPr>
            </w:pPr>
            <w:r>
              <w:rPr>
                <w:rFonts w:asciiTheme="minorHAnsi" w:hAnsiTheme="minorHAnsi" w:cs="Arial"/>
                <w:bCs/>
              </w:rPr>
              <w:t>0</w:t>
            </w:r>
          </w:p>
        </w:tc>
        <w:tc>
          <w:tcPr>
            <w:tcW w:w="1179" w:type="dxa"/>
          </w:tcPr>
          <w:p w14:paraId="77104AB4" w14:textId="349ED976" w:rsidR="001576DE" w:rsidRPr="00A230B2" w:rsidRDefault="006114C4" w:rsidP="001576DE">
            <w:pPr>
              <w:jc w:val="center"/>
              <w:rPr>
                <w:rFonts w:asciiTheme="minorHAnsi" w:hAnsiTheme="minorHAnsi" w:cs="Arial"/>
                <w:bCs/>
              </w:rPr>
            </w:pPr>
            <w:r>
              <w:rPr>
                <w:rFonts w:asciiTheme="minorHAnsi" w:hAnsiTheme="minorHAnsi" w:cs="Arial"/>
                <w:bCs/>
              </w:rPr>
              <w:t>3</w:t>
            </w:r>
          </w:p>
        </w:tc>
        <w:tc>
          <w:tcPr>
            <w:tcW w:w="1976" w:type="dxa"/>
          </w:tcPr>
          <w:p w14:paraId="6A316AD7" w14:textId="2D7D5A76" w:rsidR="001576DE" w:rsidRPr="00A230B2" w:rsidRDefault="001576DE" w:rsidP="001576DE">
            <w:pPr>
              <w:rPr>
                <w:rFonts w:asciiTheme="minorHAnsi" w:hAnsiTheme="minorHAnsi" w:cs="Arial"/>
              </w:rPr>
            </w:pPr>
            <w:r w:rsidRPr="00A230B2">
              <w:rPr>
                <w:rFonts w:asciiTheme="minorHAnsi" w:hAnsiTheme="minorHAnsi" w:cs="Arial"/>
              </w:rPr>
              <w:t xml:space="preserve">MAB – </w:t>
            </w:r>
            <w:r>
              <w:rPr>
                <w:rFonts w:asciiTheme="minorHAnsi" w:hAnsiTheme="minorHAnsi" w:cs="Arial"/>
              </w:rPr>
              <w:t>2</w:t>
            </w:r>
          </w:p>
          <w:p w14:paraId="470ECDBB" w14:textId="641F5C83" w:rsidR="001576DE" w:rsidRPr="00A230B2" w:rsidRDefault="001576DE" w:rsidP="001576DE">
            <w:pPr>
              <w:rPr>
                <w:rFonts w:asciiTheme="minorHAnsi" w:hAnsiTheme="minorHAnsi" w:cs="Arial"/>
              </w:rPr>
            </w:pPr>
            <w:r w:rsidRPr="00A230B2">
              <w:rPr>
                <w:rFonts w:asciiTheme="minorHAnsi" w:hAnsiTheme="minorHAnsi" w:cs="Arial"/>
              </w:rPr>
              <w:t xml:space="preserve">PAB - </w:t>
            </w:r>
            <w:r>
              <w:rPr>
                <w:rFonts w:asciiTheme="minorHAnsi" w:hAnsiTheme="minorHAnsi" w:cs="Arial"/>
              </w:rPr>
              <w:t>2</w:t>
            </w:r>
          </w:p>
        </w:tc>
        <w:tc>
          <w:tcPr>
            <w:tcW w:w="2267" w:type="dxa"/>
          </w:tcPr>
          <w:p w14:paraId="1DF75FF8" w14:textId="5A22B123" w:rsidR="001576DE" w:rsidRPr="00A230B2" w:rsidRDefault="001576DE" w:rsidP="001576DE">
            <w:pPr>
              <w:rPr>
                <w:rFonts w:asciiTheme="minorHAnsi" w:hAnsiTheme="minorHAnsi" w:cs="Arial"/>
                <w:bCs/>
              </w:rPr>
            </w:pPr>
            <w:r w:rsidRPr="00A230B2">
              <w:rPr>
                <w:rFonts w:asciiTheme="minorHAnsi" w:hAnsiTheme="minorHAnsi" w:cs="Arial"/>
              </w:rPr>
              <w:t>Exit award available</w:t>
            </w:r>
          </w:p>
        </w:tc>
      </w:tr>
    </w:tbl>
    <w:p w14:paraId="5FE2069B" w14:textId="77777777" w:rsidR="001576DE" w:rsidRDefault="001576DE" w:rsidP="00FC4232">
      <w:pPr>
        <w:jc w:val="both"/>
        <w:rPr>
          <w:rFonts w:asciiTheme="minorHAnsi" w:hAnsiTheme="minorHAnsi" w:cstheme="minorHAnsi"/>
        </w:rPr>
      </w:pPr>
    </w:p>
    <w:p w14:paraId="6DBD328E" w14:textId="4C113BCA" w:rsidR="00137C8A" w:rsidRPr="00FC4232" w:rsidRDefault="00137C8A" w:rsidP="00FC4232">
      <w:pPr>
        <w:jc w:val="both"/>
        <w:rPr>
          <w:rFonts w:asciiTheme="minorHAnsi" w:hAnsiTheme="minorHAnsi" w:cstheme="minorHAnsi"/>
          <w:lang w:val="en-US" w:eastAsia="ar-SA"/>
        </w:rPr>
      </w:pPr>
      <w:r w:rsidRPr="00FC4232">
        <w:rPr>
          <w:rFonts w:asciiTheme="minorHAnsi" w:hAnsiTheme="minorHAnsi" w:cstheme="minorHAnsi"/>
        </w:rPr>
        <w:t xml:space="preserve">The </w:t>
      </w:r>
      <w:r w:rsidR="00AC53C5">
        <w:rPr>
          <w:rFonts w:asciiTheme="minorHAnsi" w:hAnsiTheme="minorHAnsi" w:cstheme="minorHAnsi"/>
        </w:rPr>
        <w:t>I-PGCE</w:t>
      </w:r>
      <w:r w:rsidR="006114C4">
        <w:rPr>
          <w:rFonts w:asciiTheme="minorHAnsi" w:hAnsiTheme="minorHAnsi" w:cstheme="minorHAnsi"/>
        </w:rPr>
        <w:t xml:space="preserve"> </w:t>
      </w:r>
      <w:bookmarkStart w:id="7" w:name="_Hlk108700840"/>
      <w:r w:rsidRPr="00FC4232">
        <w:rPr>
          <w:rFonts w:asciiTheme="minorHAnsi" w:hAnsiTheme="minorHAnsi" w:cstheme="minorHAnsi"/>
        </w:rPr>
        <w:t xml:space="preserve">programme consists </w:t>
      </w:r>
      <w:r w:rsidR="00FC4232" w:rsidRPr="00FC4232">
        <w:rPr>
          <w:rFonts w:asciiTheme="minorHAnsi" w:hAnsiTheme="minorHAnsi" w:cstheme="minorHAnsi"/>
        </w:rPr>
        <w:t xml:space="preserve">of </w:t>
      </w:r>
      <w:r w:rsidR="001576DE">
        <w:rPr>
          <w:rFonts w:asciiTheme="minorHAnsi" w:hAnsiTheme="minorHAnsi" w:cstheme="minorHAnsi"/>
        </w:rPr>
        <w:t>four</w:t>
      </w:r>
      <w:r w:rsidR="0068657F">
        <w:rPr>
          <w:rFonts w:asciiTheme="minorHAnsi" w:hAnsiTheme="minorHAnsi" w:cstheme="minorHAnsi"/>
        </w:rPr>
        <w:t xml:space="preserve"> </w:t>
      </w:r>
      <w:r w:rsidR="001576DE">
        <w:rPr>
          <w:rFonts w:asciiTheme="minorHAnsi" w:hAnsiTheme="minorHAnsi" w:cstheme="minorHAnsi"/>
        </w:rPr>
        <w:t xml:space="preserve">15 </w:t>
      </w:r>
      <w:r w:rsidRPr="00FC4232">
        <w:rPr>
          <w:rFonts w:asciiTheme="minorHAnsi" w:hAnsiTheme="minorHAnsi" w:cstheme="minorHAnsi"/>
        </w:rPr>
        <w:t>credit weight</w:t>
      </w:r>
      <w:r w:rsidR="0068657F">
        <w:rPr>
          <w:rFonts w:asciiTheme="minorHAnsi" w:hAnsiTheme="minorHAnsi" w:cstheme="minorHAnsi"/>
        </w:rPr>
        <w:t>ed</w:t>
      </w:r>
      <w:r w:rsidR="00FC4232" w:rsidRPr="00FC4232">
        <w:rPr>
          <w:rFonts w:asciiTheme="minorHAnsi" w:hAnsiTheme="minorHAnsi" w:cstheme="minorHAnsi"/>
        </w:rPr>
        <w:t xml:space="preserve"> modules </w:t>
      </w:r>
      <w:bookmarkEnd w:id="7"/>
      <w:r w:rsidRPr="00FC4232">
        <w:rPr>
          <w:rFonts w:asciiTheme="minorHAnsi" w:hAnsiTheme="minorHAnsi" w:cstheme="minorHAnsi"/>
        </w:rPr>
        <w:t xml:space="preserve">and a non-credit bearing </w:t>
      </w:r>
      <w:r w:rsidR="00683947">
        <w:rPr>
          <w:rFonts w:asciiTheme="minorHAnsi" w:hAnsiTheme="minorHAnsi" w:cstheme="minorHAnsi"/>
        </w:rPr>
        <w:t>t</w:t>
      </w:r>
      <w:r w:rsidR="00FC4232" w:rsidRPr="00FC4232">
        <w:rPr>
          <w:rFonts w:asciiTheme="minorHAnsi" w:hAnsiTheme="minorHAnsi" w:cstheme="minorHAnsi"/>
        </w:rPr>
        <w:t>eaching placement module</w:t>
      </w:r>
      <w:r w:rsidRPr="00FC4232">
        <w:rPr>
          <w:rFonts w:asciiTheme="minorHAnsi" w:hAnsiTheme="minorHAnsi" w:cstheme="minorHAnsi"/>
        </w:rPr>
        <w:t xml:space="preserve">. </w:t>
      </w:r>
      <w:r w:rsidR="00FC4232">
        <w:rPr>
          <w:rFonts w:asciiTheme="minorHAnsi" w:hAnsiTheme="minorHAnsi" w:cstheme="minorHAnsi"/>
        </w:rPr>
        <w:t>Credit is awarded according to the student regulations framework for level 7 programmes.</w:t>
      </w:r>
      <w:r w:rsidRPr="00FC4232">
        <w:rPr>
          <w:rFonts w:asciiTheme="minorHAnsi" w:hAnsiTheme="minorHAnsi" w:cstheme="minorHAnsi"/>
        </w:rPr>
        <w:t xml:space="preserve"> </w:t>
      </w:r>
      <w:r w:rsidR="00683947">
        <w:rPr>
          <w:rFonts w:asciiTheme="minorHAnsi" w:hAnsiTheme="minorHAnsi" w:cstheme="minorHAnsi"/>
        </w:rPr>
        <w:t>A</w:t>
      </w:r>
      <w:r w:rsidRPr="00FC4232">
        <w:rPr>
          <w:rFonts w:asciiTheme="minorHAnsi" w:hAnsiTheme="minorHAnsi" w:cstheme="minorHAnsi"/>
        </w:rPr>
        <w:t>ll the Department of Education</w:t>
      </w:r>
      <w:r w:rsidR="00FC4232" w:rsidRPr="00FC4232">
        <w:rPr>
          <w:rFonts w:asciiTheme="minorHAnsi" w:hAnsiTheme="minorHAnsi" w:cstheme="minorHAnsi"/>
        </w:rPr>
        <w:t xml:space="preserve"> (DFE)</w:t>
      </w:r>
      <w:r w:rsidRPr="00FC4232">
        <w:rPr>
          <w:rFonts w:asciiTheme="minorHAnsi" w:hAnsiTheme="minorHAnsi" w:cstheme="minorHAnsi"/>
        </w:rPr>
        <w:t xml:space="preserve"> Teachers’ Standards</w:t>
      </w:r>
      <w:r w:rsidR="0068657F">
        <w:rPr>
          <w:rFonts w:asciiTheme="minorHAnsi" w:hAnsiTheme="minorHAnsi" w:cstheme="minorHAnsi"/>
        </w:rPr>
        <w:t xml:space="preserve"> (Early Years)</w:t>
      </w:r>
      <w:r w:rsidR="00683947">
        <w:rPr>
          <w:rFonts w:asciiTheme="minorHAnsi" w:hAnsiTheme="minorHAnsi" w:cstheme="minorHAnsi"/>
        </w:rPr>
        <w:t xml:space="preserve"> must be met</w:t>
      </w:r>
      <w:r w:rsidRPr="00FC4232">
        <w:rPr>
          <w:rFonts w:asciiTheme="minorHAnsi" w:hAnsiTheme="minorHAnsi" w:cstheme="minorHAnsi"/>
        </w:rPr>
        <w:t xml:space="preserve"> </w:t>
      </w:r>
      <w:r w:rsidR="00683947">
        <w:rPr>
          <w:rFonts w:asciiTheme="minorHAnsi" w:hAnsiTheme="minorHAnsi" w:cstheme="minorHAnsi"/>
        </w:rPr>
        <w:t>t</w:t>
      </w:r>
      <w:r w:rsidRPr="00FC4232">
        <w:rPr>
          <w:rFonts w:asciiTheme="minorHAnsi" w:hAnsiTheme="minorHAnsi" w:cstheme="minorHAnsi"/>
        </w:rPr>
        <w:t xml:space="preserve">o gain the award of </w:t>
      </w:r>
      <w:r w:rsidR="00FC4232" w:rsidRPr="00FC4232">
        <w:rPr>
          <w:rFonts w:asciiTheme="minorHAnsi" w:hAnsiTheme="minorHAnsi" w:cstheme="minorHAnsi"/>
        </w:rPr>
        <w:t xml:space="preserve">International </w:t>
      </w:r>
      <w:r w:rsidR="0068657F">
        <w:rPr>
          <w:rFonts w:asciiTheme="minorHAnsi" w:hAnsiTheme="minorHAnsi" w:cstheme="minorHAnsi"/>
        </w:rPr>
        <w:t>Early Years</w:t>
      </w:r>
      <w:r w:rsidRPr="00FC4232">
        <w:rPr>
          <w:rFonts w:asciiTheme="minorHAnsi" w:hAnsiTheme="minorHAnsi" w:cstheme="minorHAnsi"/>
        </w:rPr>
        <w:t xml:space="preserve"> Teacher Status</w:t>
      </w:r>
      <w:r w:rsidR="00FC4232" w:rsidRPr="00FC4232">
        <w:rPr>
          <w:rFonts w:asciiTheme="minorHAnsi" w:hAnsiTheme="minorHAnsi" w:cstheme="minorHAnsi"/>
        </w:rPr>
        <w:t xml:space="preserve"> along with other </w:t>
      </w:r>
      <w:r w:rsidR="0068657F">
        <w:rPr>
          <w:rFonts w:asciiTheme="minorHAnsi" w:hAnsiTheme="minorHAnsi" w:cstheme="minorHAnsi"/>
        </w:rPr>
        <w:t>EY</w:t>
      </w:r>
      <w:r w:rsidR="00FC4232" w:rsidRPr="00FC4232">
        <w:rPr>
          <w:rFonts w:asciiTheme="minorHAnsi" w:hAnsiTheme="minorHAnsi" w:cstheme="minorHAnsi"/>
        </w:rPr>
        <w:t>ITT compliance criteria set by the DFE</w:t>
      </w:r>
      <w:r w:rsidRPr="00FC4232">
        <w:rPr>
          <w:rFonts w:asciiTheme="minorHAnsi" w:hAnsiTheme="minorHAnsi" w:cstheme="minorHAnsi"/>
        </w:rPr>
        <w:t>. These two awards can be disaggregated.</w:t>
      </w:r>
      <w:r w:rsidR="00FC4232" w:rsidRPr="00FC4232">
        <w:rPr>
          <w:rFonts w:asciiTheme="minorHAnsi" w:hAnsiTheme="minorHAnsi" w:cstheme="minorHAnsi"/>
        </w:rPr>
        <w:t xml:space="preserve"> All candidates achieving a credit-weighted average of at least 70% across their programme shall be awarded distinction. All candidates achieving a credit-weighted average of between 60 and 69% across their programme shall be awarded merit</w:t>
      </w:r>
      <w:r w:rsidR="00FC4232">
        <w:rPr>
          <w:rFonts w:asciiTheme="minorHAnsi" w:hAnsiTheme="minorHAnsi" w:cstheme="minorHAnsi"/>
        </w:rPr>
        <w:t>.</w:t>
      </w:r>
    </w:p>
    <w:p w14:paraId="3151B322" w14:textId="77777777" w:rsidR="00137C8A" w:rsidRPr="00137C8A" w:rsidRDefault="00137C8A" w:rsidP="00137C8A">
      <w:pPr>
        <w:rPr>
          <w:lang w:val="en-US" w:eastAsia="ar-SA"/>
        </w:rPr>
      </w:pPr>
    </w:p>
    <w:p w14:paraId="2B65AB8D" w14:textId="7F7E6EFF" w:rsidR="00891161" w:rsidRDefault="00AC0970" w:rsidP="00E60DEE">
      <w:pPr>
        <w:pStyle w:val="Heading1"/>
      </w:pPr>
      <w:r w:rsidRPr="00AC0970">
        <w:t>11. Accrediting Professional Body /Professional Regulatory and Statutory Body (PSRB)</w:t>
      </w:r>
    </w:p>
    <w:p w14:paraId="20E7978D" w14:textId="1482D95C" w:rsidR="008A2964" w:rsidRDefault="008A2964" w:rsidP="008A2964">
      <w:pPr>
        <w:rPr>
          <w:rFonts w:asciiTheme="minorHAnsi" w:hAnsiTheme="minorHAnsi" w:cstheme="minorHAnsi"/>
          <w:lang w:val="en-US" w:eastAsia="ar-SA"/>
        </w:rPr>
      </w:pPr>
      <w:r w:rsidRPr="008A2964">
        <w:rPr>
          <w:rFonts w:asciiTheme="minorHAnsi" w:hAnsiTheme="minorHAnsi" w:cstheme="minorHAnsi"/>
          <w:lang w:val="en-US" w:eastAsia="ar-SA"/>
        </w:rPr>
        <w:t>Department for Education for IQTS</w:t>
      </w:r>
      <w:r w:rsidR="007945B0">
        <w:rPr>
          <w:rFonts w:asciiTheme="minorHAnsi" w:hAnsiTheme="minorHAnsi" w:cstheme="minorHAnsi"/>
          <w:lang w:val="en-US" w:eastAsia="ar-SA"/>
        </w:rPr>
        <w:t xml:space="preserve"> PLO18</w:t>
      </w:r>
    </w:p>
    <w:p w14:paraId="7AD94B61" w14:textId="77777777" w:rsidR="00342CA5" w:rsidRPr="008A2964" w:rsidRDefault="00342CA5" w:rsidP="008A2964">
      <w:pPr>
        <w:rPr>
          <w:rFonts w:asciiTheme="minorHAnsi" w:hAnsiTheme="minorHAnsi" w:cstheme="minorHAnsi"/>
          <w:lang w:val="en-US" w:eastAsia="ar-SA"/>
        </w:rPr>
      </w:pPr>
    </w:p>
    <w:p w14:paraId="4C3C7C24" w14:textId="4566020E" w:rsidR="00802EF5" w:rsidRDefault="008253C7" w:rsidP="00E60DEE">
      <w:pPr>
        <w:pStyle w:val="Heading1"/>
      </w:pPr>
      <w:r w:rsidRPr="008253C7">
        <w:t>12. Professional Advisory Group</w:t>
      </w:r>
    </w:p>
    <w:p w14:paraId="0269C847" w14:textId="6C57C105" w:rsidR="00816643" w:rsidRDefault="00816643" w:rsidP="00D65509">
      <w:pPr>
        <w:jc w:val="both"/>
        <w:rPr>
          <w:rFonts w:asciiTheme="minorHAnsi" w:hAnsiTheme="minorHAnsi" w:cstheme="minorHAnsi"/>
        </w:rPr>
      </w:pPr>
      <w:r w:rsidRPr="00816643">
        <w:rPr>
          <w:rFonts w:asciiTheme="minorHAnsi" w:hAnsiTheme="minorHAnsi" w:cstheme="minorHAnsi"/>
        </w:rPr>
        <w:t xml:space="preserve">The Marjon Teacher Education Partnership Strategic Group is responsible for scrutinising the data, identifying trends and making recommendations that are focused on improving or sustaining high-quality provision and outcomes for students, they use rigorous, accurate and systematic analysis </w:t>
      </w:r>
      <w:r w:rsidRPr="00816643">
        <w:rPr>
          <w:rFonts w:asciiTheme="minorHAnsi" w:hAnsiTheme="minorHAnsi" w:cstheme="minorHAnsi"/>
        </w:rPr>
        <w:lastRenderedPageBreak/>
        <w:t>of internal and externally validated data,</w:t>
      </w:r>
      <w:r>
        <w:rPr>
          <w:rFonts w:asciiTheme="minorHAnsi" w:hAnsiTheme="minorHAnsi" w:cstheme="minorHAnsi"/>
        </w:rPr>
        <w:t xml:space="preserve"> </w:t>
      </w:r>
      <w:r w:rsidRPr="00816643">
        <w:rPr>
          <w:rFonts w:asciiTheme="minorHAnsi" w:hAnsiTheme="minorHAnsi" w:cstheme="minorHAnsi"/>
        </w:rPr>
        <w:t>thorough self-evaluation to generate and evaluate improvement planning. They meet three times a year</w:t>
      </w:r>
      <w:r w:rsidR="008A2964">
        <w:rPr>
          <w:rFonts w:asciiTheme="minorHAnsi" w:hAnsiTheme="minorHAnsi" w:cstheme="minorHAnsi"/>
        </w:rPr>
        <w:t>.</w:t>
      </w:r>
    </w:p>
    <w:p w14:paraId="7D94BD9F" w14:textId="77777777" w:rsidR="00342CA5" w:rsidRPr="00816643" w:rsidRDefault="00342CA5" w:rsidP="00D65509">
      <w:pPr>
        <w:jc w:val="both"/>
        <w:rPr>
          <w:rFonts w:asciiTheme="minorHAnsi" w:hAnsiTheme="minorHAnsi" w:cstheme="minorHAnsi"/>
          <w:lang w:val="en-US" w:eastAsia="ar-SA"/>
        </w:rPr>
      </w:pPr>
    </w:p>
    <w:p w14:paraId="474D5590" w14:textId="5B07906D" w:rsidR="006614B0" w:rsidRPr="008253C7" w:rsidRDefault="008253C7" w:rsidP="00E60DEE">
      <w:pPr>
        <w:pStyle w:val="Heading1"/>
      </w:pPr>
      <w:r w:rsidRPr="008253C7">
        <w:t>13. Academic Progression Opportunities</w:t>
      </w:r>
    </w:p>
    <w:p w14:paraId="6D22B68C" w14:textId="77777777" w:rsidR="00B66663" w:rsidRPr="00B66663" w:rsidRDefault="00B66663" w:rsidP="00D65509">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Arial"/>
          <w:b/>
        </w:rPr>
      </w:pPr>
      <w:r w:rsidRPr="00B66663">
        <w:rPr>
          <w:rFonts w:asciiTheme="minorHAnsi" w:hAnsiTheme="minorHAnsi" w:cs="Arial"/>
        </w:rPr>
        <w:t>Successful participants could be eligible to apply for an MPhil/PhD programme at Plymouth Marjon University, or other institutions.</w:t>
      </w:r>
    </w:p>
    <w:p w14:paraId="339CE475" w14:textId="77777777" w:rsidR="00891161" w:rsidRDefault="00891161" w:rsidP="00E60DEE">
      <w:pPr>
        <w:pStyle w:val="Heading1"/>
      </w:pPr>
    </w:p>
    <w:p w14:paraId="4C122F59" w14:textId="3FD284A7" w:rsidR="006614B0" w:rsidRDefault="00657267" w:rsidP="00E60DEE">
      <w:pPr>
        <w:pStyle w:val="Heading1"/>
      </w:pPr>
      <w:r w:rsidRPr="008253C7">
        <w:t xml:space="preserve">14. </w:t>
      </w:r>
      <w:r w:rsidR="006614B0" w:rsidRPr="008253C7">
        <w:t>Employability and Career Progression</w:t>
      </w:r>
      <w:r w:rsidR="00B367A3" w:rsidRPr="008253C7">
        <w:t xml:space="preserve"> Opportunities</w:t>
      </w:r>
      <w:r w:rsidR="008C5211" w:rsidRPr="008253C7">
        <w:t xml:space="preserve"> </w:t>
      </w:r>
    </w:p>
    <w:p w14:paraId="0A37D6E9" w14:textId="4B203A4B" w:rsidR="00001626" w:rsidRDefault="00001626" w:rsidP="00FC5E20">
      <w:pPr>
        <w:jc w:val="both"/>
      </w:pPr>
      <w:r w:rsidRPr="00FC5E20">
        <w:rPr>
          <w:rFonts w:asciiTheme="minorHAnsi" w:hAnsiTheme="minorHAnsi" w:cstheme="minorHAnsi"/>
        </w:rPr>
        <w:t>It is intended that the programme will make both a significant contribution to individual professional development (CPD) and a general contribution to innovation and creativity in a range of professional fields associated with the subject specialisms</w:t>
      </w:r>
      <w:r>
        <w:t>.</w:t>
      </w:r>
    </w:p>
    <w:p w14:paraId="5A57EA3E" w14:textId="77777777" w:rsidR="00FC5E20" w:rsidRDefault="00FC5E20" w:rsidP="00FC5E20">
      <w:pPr>
        <w:jc w:val="both"/>
        <w:rPr>
          <w:rFonts w:asciiTheme="minorHAnsi" w:hAnsiTheme="minorHAnsi" w:cstheme="minorHAnsi"/>
        </w:rPr>
      </w:pPr>
    </w:p>
    <w:p w14:paraId="2E6922CB" w14:textId="3BE79FFC" w:rsidR="00001626" w:rsidRPr="00FC5E20" w:rsidRDefault="00001626" w:rsidP="00FC5E20">
      <w:pPr>
        <w:jc w:val="both"/>
        <w:rPr>
          <w:rFonts w:asciiTheme="minorHAnsi" w:hAnsiTheme="minorHAnsi" w:cstheme="minorHAnsi"/>
        </w:rPr>
      </w:pPr>
      <w:r w:rsidRPr="00FC5E20">
        <w:rPr>
          <w:rFonts w:asciiTheme="minorHAnsi" w:hAnsiTheme="minorHAnsi" w:cstheme="minorHAnsi"/>
        </w:rPr>
        <w:t xml:space="preserve">Successful completion of the </w:t>
      </w:r>
      <w:r w:rsidR="00AC53C5">
        <w:rPr>
          <w:rFonts w:asciiTheme="minorHAnsi" w:hAnsiTheme="minorHAnsi" w:cstheme="minorHAnsi"/>
        </w:rPr>
        <w:t xml:space="preserve">I-PGCE </w:t>
      </w:r>
      <w:r w:rsidRPr="00FC5E20">
        <w:rPr>
          <w:rFonts w:asciiTheme="minorHAnsi" w:hAnsiTheme="minorHAnsi" w:cstheme="minorHAnsi"/>
        </w:rPr>
        <w:t xml:space="preserve">signals to employers advanced scholarship. The majority of graduates will gain employment in </w:t>
      </w:r>
      <w:r w:rsidR="00342CA5">
        <w:rPr>
          <w:rFonts w:asciiTheme="minorHAnsi" w:hAnsiTheme="minorHAnsi" w:cstheme="minorHAnsi"/>
        </w:rPr>
        <w:t>i</w:t>
      </w:r>
      <w:r w:rsidRPr="00FC5E20">
        <w:rPr>
          <w:rFonts w:asciiTheme="minorHAnsi" w:hAnsiTheme="minorHAnsi" w:cstheme="minorHAnsi"/>
        </w:rPr>
        <w:t>ntern</w:t>
      </w:r>
      <w:r w:rsidR="00FC5E20" w:rsidRPr="00FC5E20">
        <w:rPr>
          <w:rFonts w:asciiTheme="minorHAnsi" w:hAnsiTheme="minorHAnsi" w:cstheme="minorHAnsi"/>
        </w:rPr>
        <w:t>ational schools (private and state)</w:t>
      </w:r>
      <w:r w:rsidRPr="00FC5E20">
        <w:rPr>
          <w:rFonts w:asciiTheme="minorHAnsi" w:hAnsiTheme="minorHAnsi" w:cstheme="minorHAnsi"/>
        </w:rPr>
        <w:t xml:space="preserve"> </w:t>
      </w:r>
      <w:r w:rsidR="00FC5E20">
        <w:rPr>
          <w:rFonts w:asciiTheme="minorHAnsi" w:hAnsiTheme="minorHAnsi" w:cstheme="minorHAnsi"/>
        </w:rPr>
        <w:t>or other schools globally</w:t>
      </w:r>
      <w:r w:rsidR="00D64095">
        <w:rPr>
          <w:rFonts w:asciiTheme="minorHAnsi" w:hAnsiTheme="minorHAnsi" w:cstheme="minorHAnsi"/>
        </w:rPr>
        <w:t>.</w:t>
      </w:r>
      <w:r w:rsidR="00FC5E20">
        <w:rPr>
          <w:rFonts w:asciiTheme="minorHAnsi" w:hAnsiTheme="minorHAnsi" w:cstheme="minorHAnsi"/>
        </w:rPr>
        <w:t xml:space="preserve"> The </w:t>
      </w:r>
      <w:r w:rsidR="00AC53C5">
        <w:rPr>
          <w:rFonts w:asciiTheme="minorHAnsi" w:hAnsiTheme="minorHAnsi" w:cstheme="minorHAnsi"/>
        </w:rPr>
        <w:t>I-PGCE</w:t>
      </w:r>
      <w:r w:rsidR="00342CA5">
        <w:rPr>
          <w:rFonts w:asciiTheme="minorHAnsi" w:hAnsiTheme="minorHAnsi" w:cstheme="minorHAnsi"/>
        </w:rPr>
        <w:t xml:space="preserve"> </w:t>
      </w:r>
      <w:r w:rsidR="00FC5E20">
        <w:rPr>
          <w:rFonts w:asciiTheme="minorHAnsi" w:hAnsiTheme="minorHAnsi" w:cstheme="minorHAnsi"/>
        </w:rPr>
        <w:t xml:space="preserve">is designed to </w:t>
      </w:r>
      <w:r w:rsidRPr="00FC5E20">
        <w:rPr>
          <w:rFonts w:asciiTheme="minorHAnsi" w:hAnsiTheme="minorHAnsi" w:cstheme="minorHAnsi"/>
        </w:rPr>
        <w:t>enhance career prospects and progression in a competitive, challenging and rapidly changing jobs market.</w:t>
      </w:r>
    </w:p>
    <w:p w14:paraId="44390D67" w14:textId="77777777" w:rsidR="00FC5E20" w:rsidRDefault="00FC5E20" w:rsidP="00FC5E20">
      <w:pPr>
        <w:jc w:val="both"/>
        <w:rPr>
          <w:rFonts w:asciiTheme="minorHAnsi" w:hAnsiTheme="minorHAnsi" w:cstheme="minorHAnsi"/>
        </w:rPr>
      </w:pPr>
    </w:p>
    <w:p w14:paraId="6E102131" w14:textId="139F77C1" w:rsidR="00891161" w:rsidRDefault="00342CA5" w:rsidP="00FC5E20">
      <w:pPr>
        <w:jc w:val="both"/>
        <w:rPr>
          <w:rFonts w:asciiTheme="minorHAnsi" w:hAnsiTheme="minorHAnsi" w:cstheme="minorHAnsi"/>
        </w:rPr>
      </w:pPr>
      <w:r>
        <w:rPr>
          <w:rFonts w:asciiTheme="minorHAnsi" w:hAnsiTheme="minorHAnsi" w:cstheme="minorHAnsi"/>
        </w:rPr>
        <w:t>T</w:t>
      </w:r>
      <w:r w:rsidR="00FC5E20" w:rsidRPr="00FC5E20">
        <w:rPr>
          <w:rFonts w:asciiTheme="minorHAnsi" w:hAnsiTheme="minorHAnsi" w:cstheme="minorHAnsi"/>
          <w:shd w:val="clear" w:color="auto" w:fill="FFFFFF" w:themeFill="background1"/>
        </w:rPr>
        <w:t xml:space="preserve">he </w:t>
      </w:r>
      <w:r w:rsidR="00AC53C5">
        <w:rPr>
          <w:rFonts w:asciiTheme="minorHAnsi" w:hAnsiTheme="minorHAnsi" w:cstheme="minorHAnsi"/>
          <w:shd w:val="clear" w:color="auto" w:fill="FFFFFF" w:themeFill="background1"/>
        </w:rPr>
        <w:t xml:space="preserve">I-PGCE </w:t>
      </w:r>
      <w:r w:rsidR="00FC5E20" w:rsidRPr="00FC5E20">
        <w:rPr>
          <w:rFonts w:asciiTheme="minorHAnsi" w:hAnsiTheme="minorHAnsi" w:cstheme="minorHAnsi"/>
          <w:shd w:val="clear" w:color="auto" w:fill="FFFFFF" w:themeFill="background1"/>
        </w:rPr>
        <w:t>programme does not offer a licence to teach in the UK or elsewhere rather the c</w:t>
      </w:r>
      <w:r w:rsidR="00FC5E20" w:rsidRPr="00FC5E20">
        <w:rPr>
          <w:rFonts w:asciiTheme="minorHAnsi" w:hAnsiTheme="minorHAnsi" w:cstheme="minorHAnsi"/>
        </w:rPr>
        <w:t xml:space="preserve">onversion to QTS could be </w:t>
      </w:r>
      <w:r>
        <w:rPr>
          <w:rFonts w:asciiTheme="minorHAnsi" w:hAnsiTheme="minorHAnsi" w:cstheme="minorHAnsi"/>
        </w:rPr>
        <w:t xml:space="preserve">a </w:t>
      </w:r>
      <w:r w:rsidR="00FC5E20" w:rsidRPr="00FC5E20">
        <w:rPr>
          <w:rFonts w:asciiTheme="minorHAnsi" w:hAnsiTheme="minorHAnsi" w:cstheme="minorHAnsi"/>
        </w:rPr>
        <w:t xml:space="preserve">“straight through” direct route to QTS in appropriate </w:t>
      </w:r>
      <w:r>
        <w:rPr>
          <w:rFonts w:asciiTheme="minorHAnsi" w:hAnsiTheme="minorHAnsi" w:cstheme="minorHAnsi"/>
        </w:rPr>
        <w:t>i</w:t>
      </w:r>
      <w:r w:rsidR="00FC5E20" w:rsidRPr="00FC5E20">
        <w:rPr>
          <w:rFonts w:asciiTheme="minorHAnsi" w:hAnsiTheme="minorHAnsi" w:cstheme="minorHAnsi"/>
        </w:rPr>
        <w:t>nternational School settings or enable access to </w:t>
      </w:r>
      <w:r w:rsidR="00FC5E20">
        <w:rPr>
          <w:rFonts w:asciiTheme="minorHAnsi" w:hAnsiTheme="minorHAnsi" w:cstheme="minorHAnsi"/>
        </w:rPr>
        <w:t>‘</w:t>
      </w:r>
      <w:r w:rsidR="00FC5E20" w:rsidRPr="00FC5E20">
        <w:rPr>
          <w:rFonts w:asciiTheme="minorHAnsi" w:hAnsiTheme="minorHAnsi" w:cstheme="minorHAnsi"/>
        </w:rPr>
        <w:t>Assessment Only</w:t>
      </w:r>
      <w:r w:rsidR="00FC5E20">
        <w:rPr>
          <w:rFonts w:asciiTheme="minorHAnsi" w:hAnsiTheme="minorHAnsi" w:cstheme="minorHAnsi"/>
        </w:rPr>
        <w:t xml:space="preserve">’ </w:t>
      </w:r>
      <w:r w:rsidR="00FC5E20" w:rsidRPr="00FC5E20">
        <w:rPr>
          <w:rFonts w:asciiTheme="minorHAnsi" w:hAnsiTheme="minorHAnsi" w:cstheme="minorHAnsi"/>
        </w:rPr>
        <w:t xml:space="preserve">options if a candidate is suitably qualified and experienced. </w:t>
      </w:r>
    </w:p>
    <w:p w14:paraId="67C1E7A0" w14:textId="77777777" w:rsidR="00342CA5" w:rsidRDefault="00342CA5" w:rsidP="00FC5E20">
      <w:pPr>
        <w:jc w:val="both"/>
        <w:rPr>
          <w:rFonts w:asciiTheme="minorHAnsi" w:hAnsiTheme="minorHAnsi" w:cstheme="minorHAnsi"/>
        </w:rPr>
      </w:pPr>
    </w:p>
    <w:p w14:paraId="19D36DDB" w14:textId="77777777" w:rsidR="00342CA5" w:rsidRDefault="00AC53C5" w:rsidP="00AC53C5">
      <w:pPr>
        <w:pStyle w:val="normalnum"/>
        <w:numPr>
          <w:ilvl w:val="0"/>
          <w:numId w:val="0"/>
        </w:numPr>
        <w:jc w:val="both"/>
        <w:rPr>
          <w:rFonts w:asciiTheme="minorHAnsi" w:hAnsiTheme="minorHAnsi" w:cstheme="minorHAnsi"/>
          <w:sz w:val="24"/>
          <w:szCs w:val="24"/>
        </w:rPr>
      </w:pPr>
      <w:r>
        <w:rPr>
          <w:rFonts w:asciiTheme="minorHAnsi" w:hAnsiTheme="minorHAnsi" w:cstheme="minorHAnsi"/>
          <w:sz w:val="24"/>
          <w:szCs w:val="24"/>
        </w:rPr>
        <w:t xml:space="preserve">The I-PGCE </w:t>
      </w:r>
      <w:proofErr w:type="spellStart"/>
      <w:r>
        <w:rPr>
          <w:rFonts w:asciiTheme="minorHAnsi" w:hAnsiTheme="minorHAnsi" w:cstheme="minorHAnsi"/>
          <w:sz w:val="24"/>
          <w:szCs w:val="24"/>
        </w:rPr>
        <w:t>programme</w:t>
      </w:r>
      <w:proofErr w:type="spellEnd"/>
      <w:r>
        <w:rPr>
          <w:rFonts w:asciiTheme="minorHAnsi" w:hAnsiTheme="minorHAnsi" w:cstheme="minorHAnsi"/>
          <w:sz w:val="24"/>
          <w:szCs w:val="24"/>
        </w:rPr>
        <w:t xml:space="preserve"> explicitly supports the development of qualities, skills and attributes which enhance employment opportunities for trainees. </w:t>
      </w:r>
    </w:p>
    <w:p w14:paraId="6D19F916" w14:textId="77777777" w:rsidR="00342CA5" w:rsidRDefault="00342CA5" w:rsidP="00AC53C5">
      <w:pPr>
        <w:pStyle w:val="normalnum"/>
        <w:numPr>
          <w:ilvl w:val="0"/>
          <w:numId w:val="0"/>
        </w:numPr>
        <w:jc w:val="both"/>
        <w:rPr>
          <w:rFonts w:asciiTheme="minorHAnsi" w:hAnsiTheme="minorHAnsi" w:cstheme="minorHAnsi"/>
          <w:sz w:val="24"/>
          <w:szCs w:val="24"/>
        </w:rPr>
      </w:pPr>
    </w:p>
    <w:p w14:paraId="3D65438B" w14:textId="5F2A1950" w:rsidR="00AC53C5" w:rsidRPr="00342CA5" w:rsidRDefault="00AC53C5" w:rsidP="00AC53C5">
      <w:pPr>
        <w:pStyle w:val="normalnum"/>
        <w:numPr>
          <w:ilvl w:val="0"/>
          <w:numId w:val="0"/>
        </w:numPr>
        <w:jc w:val="both"/>
        <w:rPr>
          <w:rFonts w:asciiTheme="minorHAnsi" w:hAnsiTheme="minorHAnsi" w:cstheme="minorHAnsi"/>
          <w:b/>
          <w:bCs/>
          <w:sz w:val="24"/>
          <w:szCs w:val="24"/>
        </w:rPr>
      </w:pPr>
      <w:r w:rsidRPr="00342CA5">
        <w:rPr>
          <w:rFonts w:asciiTheme="minorHAnsi" w:hAnsiTheme="minorHAnsi" w:cstheme="minorHAnsi"/>
          <w:b/>
          <w:bCs/>
          <w:sz w:val="24"/>
          <w:szCs w:val="24"/>
        </w:rPr>
        <w:t xml:space="preserve">Employability skills include: </w:t>
      </w:r>
    </w:p>
    <w:p w14:paraId="70DCF752" w14:textId="722CA884"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Analytical thinking and innovation – trainees are able to identify and define problems, extract key information from data and develop workable solutions for the problems identified to test and verify the cause of the problem and develop solutions to resolve the problems identified.</w:t>
      </w:r>
    </w:p>
    <w:p w14:paraId="6808FE19" w14:textId="3649BBA0"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Active learning and reflective practice – trainees are in charge of their own learning through meaningful activities. They think about and apply what they are learning and are able to reflect in order to improve future performance.  </w:t>
      </w:r>
    </w:p>
    <w:p w14:paraId="3C08E1EB" w14:textId="12B9A325"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Creativity, originality and initiative – trainees are able to perceive the world in new ways, to find hidden patterns and to generate new solutions. Trainees develop the ability to assess situations and initiate solutions independently</w:t>
      </w:r>
      <w:r w:rsidR="00607FA8">
        <w:rPr>
          <w:rFonts w:asciiTheme="minorHAnsi" w:hAnsiTheme="minorHAnsi" w:cstheme="minorHAnsi"/>
          <w:sz w:val="24"/>
          <w:szCs w:val="24"/>
        </w:rPr>
        <w:t>.</w:t>
      </w:r>
    </w:p>
    <w:p w14:paraId="3BCFD03C" w14:textId="56E99C4E"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 xml:space="preserve">Critical thinking and analysis - trainees have the ability to actively </w:t>
      </w:r>
      <w:proofErr w:type="spellStart"/>
      <w:r>
        <w:rPr>
          <w:rFonts w:asciiTheme="minorHAnsi" w:hAnsiTheme="minorHAnsi" w:cstheme="minorHAnsi"/>
          <w:sz w:val="24"/>
          <w:szCs w:val="24"/>
        </w:rPr>
        <w:t>conceptualise</w:t>
      </w:r>
      <w:proofErr w:type="spellEnd"/>
      <w:r>
        <w:rPr>
          <w:rFonts w:asciiTheme="minorHAnsi" w:hAnsiTheme="minorHAnsi" w:cstheme="minorHAnsi"/>
          <w:sz w:val="24"/>
          <w:szCs w:val="24"/>
        </w:rPr>
        <w:t xml:space="preserve">, </w:t>
      </w:r>
      <w:proofErr w:type="spellStart"/>
      <w:r>
        <w:rPr>
          <w:rFonts w:asciiTheme="minorHAnsi" w:hAnsiTheme="minorHAnsi" w:cstheme="minorHAnsi"/>
          <w:sz w:val="24"/>
          <w:szCs w:val="24"/>
        </w:rPr>
        <w:t>analyse</w:t>
      </w:r>
      <w:proofErr w:type="spellEnd"/>
      <w:r>
        <w:rPr>
          <w:rFonts w:asciiTheme="minorHAnsi" w:hAnsiTheme="minorHAnsi" w:cstheme="minorHAnsi"/>
          <w:sz w:val="24"/>
          <w:szCs w:val="24"/>
        </w:rPr>
        <w:t xml:space="preserve"> and </w:t>
      </w:r>
      <w:proofErr w:type="spellStart"/>
      <w:r>
        <w:rPr>
          <w:rFonts w:asciiTheme="minorHAnsi" w:hAnsiTheme="minorHAnsi" w:cstheme="minorHAnsi"/>
          <w:sz w:val="24"/>
          <w:szCs w:val="24"/>
        </w:rPr>
        <w:t>synthesise</w:t>
      </w:r>
      <w:proofErr w:type="spellEnd"/>
      <w:r>
        <w:rPr>
          <w:rFonts w:asciiTheme="minorHAnsi" w:hAnsiTheme="minorHAnsi" w:cstheme="minorHAnsi"/>
          <w:sz w:val="24"/>
          <w:szCs w:val="24"/>
        </w:rPr>
        <w:t xml:space="preserve"> information objectively and make a reasoned judgment to reach an answer or conclusion</w:t>
      </w:r>
      <w:r w:rsidR="00607FA8">
        <w:rPr>
          <w:rFonts w:asciiTheme="minorHAnsi" w:hAnsiTheme="minorHAnsi" w:cstheme="minorHAnsi"/>
          <w:sz w:val="24"/>
          <w:szCs w:val="24"/>
        </w:rPr>
        <w:t>.</w:t>
      </w:r>
      <w:r>
        <w:rPr>
          <w:rFonts w:asciiTheme="minorHAnsi" w:hAnsiTheme="minorHAnsi" w:cstheme="minorHAnsi"/>
          <w:sz w:val="24"/>
          <w:szCs w:val="24"/>
        </w:rPr>
        <w:t xml:space="preserve"> </w:t>
      </w:r>
    </w:p>
    <w:p w14:paraId="2E745BCC" w14:textId="4DEB4CAE"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Complex problem-solving – trainees are able to identify complex problems and review related information in order to develop and evaluate options and implement solutions in real-world settings</w:t>
      </w:r>
      <w:r w:rsidR="00607FA8">
        <w:rPr>
          <w:rFonts w:asciiTheme="minorHAnsi" w:hAnsiTheme="minorHAnsi" w:cstheme="minorHAnsi"/>
          <w:sz w:val="24"/>
          <w:szCs w:val="24"/>
        </w:rPr>
        <w:t>.</w:t>
      </w:r>
      <w:r>
        <w:rPr>
          <w:rFonts w:asciiTheme="minorHAnsi" w:hAnsiTheme="minorHAnsi" w:cstheme="minorHAnsi"/>
          <w:sz w:val="24"/>
          <w:szCs w:val="24"/>
        </w:rPr>
        <w:t xml:space="preserve"> </w:t>
      </w:r>
    </w:p>
    <w:p w14:paraId="40F27E52" w14:textId="21F4F86E"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Leadership and social influence - trainees are able to motivate others to act towards achieving a common goal</w:t>
      </w:r>
      <w:r w:rsidR="00607FA8">
        <w:rPr>
          <w:rFonts w:asciiTheme="minorHAnsi" w:hAnsiTheme="minorHAnsi" w:cstheme="minorHAnsi"/>
          <w:sz w:val="24"/>
          <w:szCs w:val="24"/>
        </w:rPr>
        <w:t>.</w:t>
      </w:r>
    </w:p>
    <w:p w14:paraId="31E4E821" w14:textId="758C49B7"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lastRenderedPageBreak/>
        <w:t xml:space="preserve">Emotional intelligence – trainees are able to </w:t>
      </w:r>
      <w:proofErr w:type="spellStart"/>
      <w:r>
        <w:rPr>
          <w:rFonts w:asciiTheme="minorHAnsi" w:hAnsiTheme="minorHAnsi" w:cstheme="minorHAnsi"/>
          <w:sz w:val="24"/>
          <w:szCs w:val="24"/>
        </w:rPr>
        <w:t>recognise</w:t>
      </w:r>
      <w:proofErr w:type="spellEnd"/>
      <w:r>
        <w:rPr>
          <w:rFonts w:asciiTheme="minorHAnsi" w:hAnsiTheme="minorHAnsi" w:cstheme="minorHAnsi"/>
          <w:sz w:val="24"/>
          <w:szCs w:val="24"/>
        </w:rPr>
        <w:t xml:space="preserve"> and manage their emotions, and the emotions of others, both individually and in groups. </w:t>
      </w:r>
    </w:p>
    <w:p w14:paraId="35AA19BF" w14:textId="3CE6991A" w:rsidR="00AC53C5" w:rsidRDefault="00AC53C5" w:rsidP="00AC53C5">
      <w:pPr>
        <w:pStyle w:val="normalnum"/>
        <w:numPr>
          <w:ilvl w:val="0"/>
          <w:numId w:val="42"/>
        </w:numPr>
        <w:jc w:val="both"/>
        <w:rPr>
          <w:rFonts w:asciiTheme="minorHAnsi" w:hAnsiTheme="minorHAnsi" w:cstheme="minorHAnsi"/>
          <w:sz w:val="24"/>
          <w:szCs w:val="24"/>
        </w:rPr>
      </w:pPr>
      <w:r>
        <w:rPr>
          <w:rFonts w:asciiTheme="minorHAnsi" w:hAnsiTheme="minorHAnsi" w:cstheme="minorHAnsi"/>
          <w:sz w:val="24"/>
          <w:szCs w:val="24"/>
        </w:rPr>
        <w:t>Reasoning, problem-solving and ideation – trainees are able to consider issues and situations in a sensible way using logic and imagination and have the capacity to form intelligent solutions</w:t>
      </w:r>
      <w:r w:rsidR="00607FA8">
        <w:rPr>
          <w:rFonts w:asciiTheme="minorHAnsi" w:hAnsiTheme="minorHAnsi" w:cstheme="minorHAnsi"/>
          <w:sz w:val="24"/>
          <w:szCs w:val="24"/>
        </w:rPr>
        <w:t>.</w:t>
      </w:r>
      <w:r>
        <w:rPr>
          <w:rFonts w:asciiTheme="minorHAnsi" w:hAnsiTheme="minorHAnsi" w:cstheme="minorHAnsi"/>
          <w:sz w:val="24"/>
          <w:szCs w:val="24"/>
        </w:rPr>
        <w:t xml:space="preserve"> </w:t>
      </w:r>
    </w:p>
    <w:p w14:paraId="59AA9378" w14:textId="4D25C440" w:rsidR="00AC53C5" w:rsidRDefault="00AC53C5" w:rsidP="6AABA177">
      <w:pPr>
        <w:pStyle w:val="normalnum"/>
        <w:numPr>
          <w:ilvl w:val="0"/>
          <w:numId w:val="42"/>
        </w:numPr>
        <w:jc w:val="both"/>
        <w:rPr>
          <w:rFonts w:asciiTheme="minorHAnsi" w:hAnsiTheme="minorHAnsi" w:cstheme="minorBidi"/>
          <w:sz w:val="24"/>
          <w:szCs w:val="24"/>
        </w:rPr>
      </w:pPr>
      <w:r w:rsidRPr="6AABA177">
        <w:rPr>
          <w:rFonts w:asciiTheme="minorHAnsi" w:hAnsiTheme="minorHAnsi" w:cstheme="minorBidi"/>
          <w:sz w:val="24"/>
          <w:szCs w:val="24"/>
        </w:rPr>
        <w:t>Systems analysis and evaluation – trainees are able to study a process or situation in order to identify its goals and purposes and create systems and procedures that will achieve them in an efficient way</w:t>
      </w:r>
      <w:r w:rsidR="00607FA8">
        <w:rPr>
          <w:rFonts w:asciiTheme="minorHAnsi" w:hAnsiTheme="minorHAnsi" w:cstheme="minorBidi"/>
          <w:sz w:val="24"/>
          <w:szCs w:val="24"/>
        </w:rPr>
        <w:t>.</w:t>
      </w:r>
    </w:p>
    <w:p w14:paraId="038CAE71" w14:textId="77777777" w:rsidR="00342CA5" w:rsidRDefault="00342CA5" w:rsidP="00342CA5">
      <w:pPr>
        <w:pStyle w:val="normalnum"/>
        <w:numPr>
          <w:ilvl w:val="0"/>
          <w:numId w:val="0"/>
        </w:numPr>
        <w:ind w:left="720"/>
        <w:jc w:val="both"/>
        <w:rPr>
          <w:rFonts w:asciiTheme="minorHAnsi" w:hAnsiTheme="minorHAnsi" w:cstheme="minorBidi"/>
          <w:sz w:val="24"/>
          <w:szCs w:val="24"/>
        </w:rPr>
      </w:pPr>
    </w:p>
    <w:p w14:paraId="7734D7D5" w14:textId="5FB86E68" w:rsidR="00AC53C5" w:rsidRPr="00342CA5" w:rsidRDefault="6AABA177" w:rsidP="6AABA177">
      <w:pPr>
        <w:ind w:left="345" w:hanging="345"/>
        <w:jc w:val="both"/>
        <w:rPr>
          <w:b/>
          <w:bCs/>
        </w:rPr>
      </w:pPr>
      <w:r w:rsidRPr="00342CA5">
        <w:rPr>
          <w:rFonts w:ascii="Calibri" w:eastAsia="Calibri" w:hAnsi="Calibri" w:cs="Calibri"/>
          <w:b/>
          <w:bCs/>
          <w:lang w:val="en-US"/>
        </w:rPr>
        <w:t>Digital Skills</w:t>
      </w:r>
      <w:r w:rsidR="00342CA5">
        <w:rPr>
          <w:rFonts w:ascii="Calibri" w:eastAsia="Calibri" w:hAnsi="Calibri" w:cs="Calibri"/>
          <w:b/>
          <w:bCs/>
          <w:lang w:val="en-US"/>
        </w:rPr>
        <w:t xml:space="preserve"> include</w:t>
      </w:r>
      <w:r w:rsidRPr="00342CA5">
        <w:rPr>
          <w:rFonts w:ascii="Calibri" w:eastAsia="Calibri" w:hAnsi="Calibri" w:cs="Calibri"/>
          <w:b/>
          <w:bCs/>
          <w:lang w:val="en-US"/>
        </w:rPr>
        <w:t>:</w:t>
      </w:r>
      <w:r w:rsidRPr="00342CA5">
        <w:rPr>
          <w:rFonts w:ascii="Calibri" w:eastAsia="Calibri" w:hAnsi="Calibri" w:cs="Calibri"/>
          <w:b/>
          <w:bCs/>
        </w:rPr>
        <w:t xml:space="preserve"> </w:t>
      </w:r>
    </w:p>
    <w:p w14:paraId="07A8E599" w14:textId="76B48CFE" w:rsidR="00AC53C5" w:rsidRPr="00FC5E20" w:rsidRDefault="6AABA177" w:rsidP="6AABA177">
      <w:pPr>
        <w:pStyle w:val="ListParagraph"/>
        <w:numPr>
          <w:ilvl w:val="0"/>
          <w:numId w:val="2"/>
        </w:numPr>
        <w:jc w:val="both"/>
        <w:rPr>
          <w:rFonts w:asciiTheme="minorHAnsi" w:eastAsiaTheme="minorEastAsia" w:hAnsiTheme="minorHAnsi" w:cstheme="minorBidi"/>
        </w:rPr>
      </w:pPr>
      <w:r w:rsidRPr="6AABA177">
        <w:rPr>
          <w:rFonts w:ascii="Calibri" w:eastAsia="Calibri" w:hAnsi="Calibri" w:cs="Calibri"/>
          <w:lang w:val="en-US"/>
        </w:rPr>
        <w:t>ICT Proficiency and Productivity – Students are able to use devices (such as laptops, smartphones and touch screens), and identify and use applications, software and systems that are relevant and most suited to different tasks (e.g. text editing, presentations, spreadsheets and basic screen recording software)</w:t>
      </w:r>
      <w:r w:rsidR="00607FA8">
        <w:rPr>
          <w:rFonts w:ascii="Calibri" w:eastAsia="Calibri" w:hAnsi="Calibri" w:cs="Calibri"/>
          <w:lang w:val="en-US"/>
        </w:rPr>
        <w:t>.</w:t>
      </w:r>
      <w:r w:rsidRPr="6AABA177">
        <w:rPr>
          <w:rFonts w:ascii="Calibri" w:eastAsia="Calibri" w:hAnsi="Calibri" w:cs="Calibri"/>
          <w:lang w:val="en-US"/>
        </w:rPr>
        <w:t xml:space="preserve"> </w:t>
      </w:r>
      <w:r w:rsidRPr="6AABA177">
        <w:rPr>
          <w:rFonts w:ascii="Calibri" w:eastAsia="Calibri" w:hAnsi="Calibri" w:cs="Calibri"/>
        </w:rPr>
        <w:t xml:space="preserve"> </w:t>
      </w:r>
    </w:p>
    <w:p w14:paraId="3BA62A52" w14:textId="63B2E44C" w:rsidR="00AC53C5" w:rsidRPr="00FC5E20" w:rsidRDefault="6AABA177" w:rsidP="6AABA177">
      <w:pPr>
        <w:pStyle w:val="ListParagraph"/>
        <w:numPr>
          <w:ilvl w:val="0"/>
          <w:numId w:val="2"/>
        </w:numPr>
        <w:jc w:val="both"/>
        <w:rPr>
          <w:rFonts w:asciiTheme="minorHAnsi" w:eastAsiaTheme="minorEastAsia" w:hAnsiTheme="minorHAnsi" w:cstheme="minorBidi"/>
        </w:rPr>
      </w:pPr>
      <w:r w:rsidRPr="6AABA177">
        <w:rPr>
          <w:rFonts w:ascii="Calibri" w:eastAsia="Calibri" w:hAnsi="Calibri" w:cs="Calibri"/>
          <w:lang w:val="en-US"/>
        </w:rPr>
        <w:t xml:space="preserve">Digital Collaboration, Participation, Communication – Students are able to communicate effectively and appropriately using a variety of digital media such as text-based forums, online video and audio, email, blog posts and social media. They can also participate in digital teams and collaborate with others in digital spaces (e.g. using Google docs, group forums, social media, file sharing applications, Hub). </w:t>
      </w:r>
      <w:r w:rsidRPr="6AABA177">
        <w:rPr>
          <w:rFonts w:ascii="Calibri" w:eastAsia="Calibri" w:hAnsi="Calibri" w:cs="Calibri"/>
        </w:rPr>
        <w:t xml:space="preserve"> </w:t>
      </w:r>
    </w:p>
    <w:p w14:paraId="32AD979D" w14:textId="05E6B27E" w:rsidR="00AC53C5" w:rsidRPr="00FC5E20" w:rsidRDefault="6AABA177" w:rsidP="6AABA177">
      <w:pPr>
        <w:pStyle w:val="ListParagraph"/>
        <w:numPr>
          <w:ilvl w:val="0"/>
          <w:numId w:val="2"/>
        </w:numPr>
        <w:jc w:val="both"/>
        <w:rPr>
          <w:rFonts w:asciiTheme="minorHAnsi" w:eastAsiaTheme="minorEastAsia" w:hAnsiTheme="minorHAnsi" w:cstheme="minorBidi"/>
        </w:rPr>
      </w:pPr>
      <w:r w:rsidRPr="6AABA177">
        <w:rPr>
          <w:rFonts w:ascii="Calibri" w:eastAsia="Calibri" w:hAnsi="Calibri" w:cs="Calibri"/>
          <w:lang w:val="en-US"/>
        </w:rPr>
        <w:t xml:space="preserve">Finding Digital Information and Data Management – Students have an understanding of different data storage systems and file types (e.g. using network drives, cloud storage and external storage devices). They are able to identify and use appropriate digital productivity tools to find information (e.g. using Marjon Mobile app, advanced online searches, Mendeley, Discovery). They are also able to manage, </w:t>
      </w:r>
      <w:proofErr w:type="spellStart"/>
      <w:r w:rsidRPr="6AABA177">
        <w:rPr>
          <w:rFonts w:ascii="Calibri" w:eastAsia="Calibri" w:hAnsi="Calibri" w:cs="Calibri"/>
          <w:lang w:val="en-US"/>
        </w:rPr>
        <w:t>organise</w:t>
      </w:r>
      <w:proofErr w:type="spellEnd"/>
      <w:r w:rsidRPr="6AABA177">
        <w:rPr>
          <w:rFonts w:ascii="Calibri" w:eastAsia="Calibri" w:hAnsi="Calibri" w:cs="Calibri"/>
          <w:lang w:val="en-US"/>
        </w:rPr>
        <w:t xml:space="preserve"> and </w:t>
      </w:r>
      <w:proofErr w:type="spellStart"/>
      <w:r w:rsidRPr="6AABA177">
        <w:rPr>
          <w:rFonts w:ascii="Calibri" w:eastAsia="Calibri" w:hAnsi="Calibri" w:cs="Calibri"/>
          <w:lang w:val="en-US"/>
        </w:rPr>
        <w:t>analyse</w:t>
      </w:r>
      <w:proofErr w:type="spellEnd"/>
      <w:r w:rsidRPr="6AABA177">
        <w:rPr>
          <w:rFonts w:ascii="Calibri" w:eastAsia="Calibri" w:hAnsi="Calibri" w:cs="Calibri"/>
          <w:lang w:val="en-US"/>
        </w:rPr>
        <w:t xml:space="preserve"> data or information (e.g. folder and file </w:t>
      </w:r>
      <w:proofErr w:type="spellStart"/>
      <w:r w:rsidRPr="6AABA177">
        <w:rPr>
          <w:rFonts w:ascii="Calibri" w:eastAsia="Calibri" w:hAnsi="Calibri" w:cs="Calibri"/>
          <w:lang w:val="en-US"/>
        </w:rPr>
        <w:t>organisation</w:t>
      </w:r>
      <w:proofErr w:type="spellEnd"/>
      <w:r w:rsidRPr="6AABA177">
        <w:rPr>
          <w:rFonts w:ascii="Calibri" w:eastAsia="Calibri" w:hAnsi="Calibri" w:cs="Calibri"/>
          <w:lang w:val="en-US"/>
        </w:rPr>
        <w:t xml:space="preserve">, use of analytical tools within Spreadsheets and Databases). </w:t>
      </w:r>
      <w:r w:rsidRPr="6AABA177">
        <w:rPr>
          <w:rFonts w:ascii="Calibri" w:eastAsia="Calibri" w:hAnsi="Calibri" w:cs="Calibri"/>
        </w:rPr>
        <w:t xml:space="preserve"> </w:t>
      </w:r>
    </w:p>
    <w:p w14:paraId="7853A1B7" w14:textId="00108163" w:rsidR="00AC53C5" w:rsidRPr="00FC5E20" w:rsidRDefault="6AABA177" w:rsidP="6AABA177">
      <w:pPr>
        <w:pStyle w:val="ListParagraph"/>
        <w:numPr>
          <w:ilvl w:val="0"/>
          <w:numId w:val="2"/>
        </w:numPr>
        <w:jc w:val="both"/>
        <w:rPr>
          <w:rFonts w:asciiTheme="minorHAnsi" w:eastAsiaTheme="minorEastAsia" w:hAnsiTheme="minorHAnsi" w:cstheme="minorBidi"/>
        </w:rPr>
      </w:pPr>
      <w:r w:rsidRPr="6AABA177">
        <w:rPr>
          <w:rFonts w:ascii="Calibri" w:eastAsia="Calibri" w:hAnsi="Calibri" w:cs="Calibri"/>
          <w:lang w:val="en-US"/>
        </w:rPr>
        <w:t xml:space="preserve">Digital Learning and Teaching – Students are able to identify and use digital learning resources, apps and services (e.g. canvas Panopto Replay, podcasts, online tutorials). They are also able to participate in digital assessment such as online quizzes and exams and receive and reflect on digital feedback (e.g. Turnitin). </w:t>
      </w:r>
      <w:r w:rsidRPr="6AABA177">
        <w:rPr>
          <w:rFonts w:ascii="Calibri" w:eastAsia="Calibri" w:hAnsi="Calibri" w:cs="Calibri"/>
        </w:rPr>
        <w:t xml:space="preserve"> </w:t>
      </w:r>
    </w:p>
    <w:p w14:paraId="7DCE1D78" w14:textId="71BB6E7E" w:rsidR="00AC53C5" w:rsidRPr="00FC5E20" w:rsidRDefault="6AABA177" w:rsidP="6AABA177">
      <w:pPr>
        <w:pStyle w:val="ListParagraph"/>
        <w:numPr>
          <w:ilvl w:val="0"/>
          <w:numId w:val="2"/>
        </w:numPr>
        <w:jc w:val="both"/>
        <w:rPr>
          <w:rFonts w:asciiTheme="minorHAnsi" w:eastAsiaTheme="minorEastAsia" w:hAnsiTheme="minorHAnsi" w:cstheme="minorBidi"/>
        </w:rPr>
      </w:pPr>
      <w:r w:rsidRPr="6AABA177">
        <w:rPr>
          <w:rFonts w:ascii="Calibri" w:eastAsia="Calibri" w:hAnsi="Calibri" w:cs="Calibri"/>
          <w:lang w:val="en-US"/>
        </w:rPr>
        <w:t xml:space="preserve">Digital Problem Solving, Creation &amp; Development – Students are able to identify and use digital tools to solve problems and answer questions (e.g. Microsoft Office help, Digital Skills Help, </w:t>
      </w:r>
      <w:proofErr w:type="spellStart"/>
      <w:r w:rsidRPr="6AABA177">
        <w:rPr>
          <w:rFonts w:ascii="Calibri" w:eastAsia="Calibri" w:hAnsi="Calibri" w:cs="Calibri"/>
          <w:lang w:val="en-US"/>
        </w:rPr>
        <w:t>TelKit</w:t>
      </w:r>
      <w:proofErr w:type="spellEnd"/>
      <w:r w:rsidRPr="6AABA177">
        <w:rPr>
          <w:rFonts w:ascii="Calibri" w:eastAsia="Calibri" w:hAnsi="Calibri" w:cs="Calibri"/>
          <w:lang w:val="en-US"/>
        </w:rPr>
        <w:t xml:space="preserve">, online surveys). They are also able to create new digital artefacts and materials such as digital writing, digital imaging, audio and video and creating and modifying webpages (e.g., Poster creation, use of digital cameras and scanners, creating recorded presentations, creating an </w:t>
      </w:r>
      <w:proofErr w:type="spellStart"/>
      <w:r w:rsidRPr="6AABA177">
        <w:rPr>
          <w:rFonts w:ascii="Calibri" w:eastAsia="Calibri" w:hAnsi="Calibri" w:cs="Calibri"/>
          <w:lang w:val="en-US"/>
        </w:rPr>
        <w:t>Edublog</w:t>
      </w:r>
      <w:proofErr w:type="spellEnd"/>
      <w:r w:rsidRPr="6AABA177">
        <w:rPr>
          <w:rFonts w:ascii="Calibri" w:eastAsia="Calibri" w:hAnsi="Calibri" w:cs="Calibri"/>
          <w:lang w:val="en-US"/>
        </w:rPr>
        <w:t xml:space="preserve">). </w:t>
      </w:r>
      <w:r w:rsidRPr="6AABA177">
        <w:rPr>
          <w:rFonts w:ascii="Calibri" w:eastAsia="Calibri" w:hAnsi="Calibri" w:cs="Calibri"/>
        </w:rPr>
        <w:t xml:space="preserve"> </w:t>
      </w:r>
    </w:p>
    <w:p w14:paraId="412B2979" w14:textId="41949CFC" w:rsidR="00AC53C5" w:rsidRPr="00FC5E20" w:rsidRDefault="6AABA177" w:rsidP="6AABA177">
      <w:pPr>
        <w:pStyle w:val="ListParagraph"/>
        <w:numPr>
          <w:ilvl w:val="0"/>
          <w:numId w:val="1"/>
        </w:numPr>
        <w:jc w:val="both"/>
        <w:rPr>
          <w:rFonts w:asciiTheme="minorHAnsi" w:eastAsiaTheme="minorEastAsia" w:hAnsiTheme="minorHAnsi" w:cstheme="minorBidi"/>
        </w:rPr>
      </w:pPr>
      <w:r w:rsidRPr="6AABA177">
        <w:rPr>
          <w:rFonts w:ascii="Calibri" w:eastAsia="Calibri" w:hAnsi="Calibri" w:cs="Calibri"/>
          <w:lang w:val="en-US"/>
        </w:rPr>
        <w:t>Digital Security, Well-being and Identity – Students understand how to act safely and responsibly in digital environments and can identify potential risks and consequences (e.g. security settings on social media, netiquette, keeping personal data secure). They are able to look after their personal health, safety, relationships and work-life balance in digital settings and are able to develop and project a positive digital identity across a range of platforms (e.g. LinkedIn, Twitter).</w:t>
      </w:r>
    </w:p>
    <w:p w14:paraId="1235D604" w14:textId="77777777" w:rsidR="00FC5E20" w:rsidRDefault="00FC5E20" w:rsidP="00FC5E20"/>
    <w:p w14:paraId="27B10CAB" w14:textId="4C0C12FA" w:rsidR="008A2964" w:rsidRDefault="00FF212C" w:rsidP="00607FA8">
      <w:pPr>
        <w:pStyle w:val="Heading1"/>
      </w:pPr>
      <w:r w:rsidRPr="008253C7">
        <w:t xml:space="preserve">15. </w:t>
      </w:r>
      <w:r w:rsidR="00B367A3" w:rsidRPr="008253C7">
        <w:t>Support for Students and for Student Learning</w:t>
      </w:r>
    </w:p>
    <w:p w14:paraId="66E91F2F" w14:textId="77777777" w:rsidR="008A2964" w:rsidRPr="008A2964" w:rsidRDefault="008A2964" w:rsidP="00D65509">
      <w:pPr>
        <w:jc w:val="both"/>
        <w:rPr>
          <w:rFonts w:asciiTheme="minorHAnsi" w:hAnsiTheme="minorHAnsi" w:cstheme="minorHAnsi"/>
        </w:rPr>
      </w:pPr>
      <w:r w:rsidRPr="008A2964">
        <w:rPr>
          <w:rFonts w:asciiTheme="minorHAnsi" w:hAnsiTheme="minorHAnsi" w:cstheme="minorHAnsi"/>
        </w:rPr>
        <w:t xml:space="preserve">The focus on learning environment emphasises a personalised academic experience which maximises retention, progression and attainment. The extent to which beneficial linkages are made for students between teaching and learning, and scholarship, research or professional practice. </w:t>
      </w:r>
    </w:p>
    <w:p w14:paraId="5A3233B2" w14:textId="0640D6FE" w:rsidR="008A2964" w:rsidRDefault="008A2964" w:rsidP="00D65509">
      <w:pPr>
        <w:jc w:val="both"/>
        <w:rPr>
          <w:rFonts w:asciiTheme="minorHAnsi" w:hAnsiTheme="minorHAnsi" w:cstheme="minorHAnsi"/>
        </w:rPr>
      </w:pPr>
      <w:r w:rsidRPr="008A2964">
        <w:rPr>
          <w:rFonts w:asciiTheme="minorHAnsi" w:hAnsiTheme="minorHAnsi" w:cstheme="minorHAnsi"/>
        </w:rPr>
        <w:lastRenderedPageBreak/>
        <w:t xml:space="preserve">Equality of opportunity involves enabling access for people who have differing individual requirements as well as eliminating arbitrary and unnecessary barriers to learning. In addition, disabled students and non- disabled students are offered learning opportunities that are equally accessible to them, by means of inclusive design wherever possible and by means of reasonable individual adjustments wherever necessary. The University recognises the value of the whole student experience within Higher Education and students have full access to University facilities for academic and pastoral support and Page 12 of 13 Programme specification, guidance. The Student Support team offers a confidential and comprehensive service to guide and support students through their studies in the following areas: </w:t>
      </w:r>
    </w:p>
    <w:p w14:paraId="00847D68" w14:textId="77777777" w:rsidR="00607FA8" w:rsidRPr="008A2964" w:rsidRDefault="00607FA8" w:rsidP="00D65509">
      <w:pPr>
        <w:jc w:val="both"/>
        <w:rPr>
          <w:rFonts w:asciiTheme="minorHAnsi" w:hAnsiTheme="minorHAnsi" w:cstheme="minorHAnsi"/>
        </w:rPr>
      </w:pPr>
    </w:p>
    <w:p w14:paraId="52A0C135" w14:textId="77777777"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Academic Advice </w:t>
      </w:r>
    </w:p>
    <w:p w14:paraId="6BE138D0" w14:textId="77777777" w:rsid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Student Funding Advice </w:t>
      </w:r>
    </w:p>
    <w:p w14:paraId="3D7222EC" w14:textId="5EB2959E" w:rsid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Out of Hours </w:t>
      </w:r>
    </w:p>
    <w:p w14:paraId="470321EB" w14:textId="492F7A42"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Disability &amp; Inclusion Advice Service (DIAS) </w:t>
      </w:r>
    </w:p>
    <w:p w14:paraId="16C39C90" w14:textId="695A0193"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Dyslexia  </w:t>
      </w:r>
    </w:p>
    <w:p w14:paraId="501F058D" w14:textId="706611BE"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Counselling </w:t>
      </w:r>
    </w:p>
    <w:p w14:paraId="0F390B02" w14:textId="2D8A4511"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How to Survive Student Life </w:t>
      </w:r>
    </w:p>
    <w:p w14:paraId="71BC73DA" w14:textId="77777777"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Health &amp; Well-being Student support and guidance is further promoted by the following: </w:t>
      </w:r>
    </w:p>
    <w:p w14:paraId="24CFC761" w14:textId="0EC3345C"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Personal tutors for every student in the University </w:t>
      </w:r>
    </w:p>
    <w:p w14:paraId="4A306D88" w14:textId="2EB7E949"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Academic tutorial staff, including programme leaders, module leaders and tutors </w:t>
      </w:r>
    </w:p>
    <w:p w14:paraId="3B1847A6" w14:textId="30FA3D17"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Extensive library, and other learning resources, and facilities </w:t>
      </w:r>
    </w:p>
    <w:p w14:paraId="5EAC794A" w14:textId="65B56881" w:rsidR="008A2964" w:rsidRPr="008A2964" w:rsidRDefault="008A2964" w:rsidP="008A2964">
      <w:pPr>
        <w:pStyle w:val="ListParagraph"/>
        <w:numPr>
          <w:ilvl w:val="0"/>
          <w:numId w:val="38"/>
        </w:numPr>
        <w:rPr>
          <w:rFonts w:asciiTheme="minorHAnsi" w:hAnsiTheme="minorHAnsi" w:cstheme="minorHAnsi"/>
        </w:rPr>
      </w:pPr>
      <w:r w:rsidRPr="008A2964">
        <w:rPr>
          <w:rFonts w:asciiTheme="minorHAnsi" w:hAnsiTheme="minorHAnsi" w:cstheme="minorHAnsi"/>
        </w:rPr>
        <w:t xml:space="preserve">Library and study skills guidance material </w:t>
      </w:r>
    </w:p>
    <w:p w14:paraId="71569287" w14:textId="77777777" w:rsidR="008A2964" w:rsidRPr="008A2964" w:rsidRDefault="008A2964" w:rsidP="007945B0">
      <w:pPr>
        <w:pStyle w:val="ListParagraph"/>
        <w:numPr>
          <w:ilvl w:val="0"/>
          <w:numId w:val="29"/>
        </w:numPr>
        <w:rPr>
          <w:lang w:val="en-US" w:eastAsia="ar-SA"/>
        </w:rPr>
      </w:pPr>
      <w:r w:rsidRPr="008A2964">
        <w:rPr>
          <w:rFonts w:asciiTheme="minorHAnsi" w:hAnsiTheme="minorHAnsi" w:cstheme="minorHAnsi"/>
        </w:rPr>
        <w:t xml:space="preserve">Programme handbooks, and module guides </w:t>
      </w:r>
    </w:p>
    <w:p w14:paraId="4AE5C4CB" w14:textId="77777777" w:rsidR="008A2964" w:rsidRPr="008A2964" w:rsidRDefault="008A2964" w:rsidP="008A2964">
      <w:pPr>
        <w:pStyle w:val="ListParagraph"/>
        <w:rPr>
          <w:lang w:val="en-US" w:eastAsia="ar-SA"/>
        </w:rPr>
      </w:pPr>
    </w:p>
    <w:p w14:paraId="009E7FF3" w14:textId="4FF025C5" w:rsidR="008A2964" w:rsidRPr="008A2964" w:rsidRDefault="008A2964" w:rsidP="008A2964">
      <w:pPr>
        <w:rPr>
          <w:lang w:val="en-US" w:eastAsia="ar-SA"/>
        </w:rPr>
      </w:pPr>
      <w:r w:rsidRPr="008A2964">
        <w:rPr>
          <w:rFonts w:asciiTheme="minorHAnsi" w:hAnsiTheme="minorHAnsi" w:cstheme="minorHAnsi"/>
        </w:rPr>
        <w:t>Trainees in placement schools, both University led and school direct, have access to a dedicated mentor, professional tutor and University tutor as well as all other student support mechanism.</w:t>
      </w:r>
    </w:p>
    <w:p w14:paraId="646048F5" w14:textId="77777777" w:rsidR="00891161" w:rsidRDefault="00891161" w:rsidP="00E60DEE">
      <w:pPr>
        <w:pStyle w:val="Heading1"/>
      </w:pPr>
    </w:p>
    <w:p w14:paraId="5C7EBDE5" w14:textId="7BD63947" w:rsidR="006614B0" w:rsidRPr="008253C7" w:rsidRDefault="00FF212C" w:rsidP="00E60DEE">
      <w:pPr>
        <w:pStyle w:val="Heading1"/>
      </w:pPr>
      <w:r w:rsidRPr="008253C7">
        <w:t xml:space="preserve">16. </w:t>
      </w:r>
      <w:r w:rsidR="006614B0" w:rsidRPr="008253C7">
        <w:t>Student Feedback Mechanisms</w:t>
      </w:r>
    </w:p>
    <w:p w14:paraId="35E05287" w14:textId="756E8129" w:rsidR="00B66663" w:rsidRDefault="00B66663" w:rsidP="00FC4232">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Arial"/>
        </w:rPr>
      </w:pPr>
      <w:r w:rsidRPr="00FC4232">
        <w:rPr>
          <w:rFonts w:asciiTheme="minorHAnsi" w:hAnsiTheme="minorHAnsi" w:cs="Arial"/>
        </w:rPr>
        <w:t xml:space="preserve">The programme team seek to develop positive relationships with participants through ongoing and continuous dialogue and regular communication. </w:t>
      </w:r>
      <w:r w:rsidR="00FC4232" w:rsidRPr="00FC4232">
        <w:rPr>
          <w:rFonts w:asciiTheme="minorHAnsi" w:hAnsiTheme="minorHAnsi" w:cs="Arial"/>
        </w:rPr>
        <w:t>Feedback from trainees, external examiners and</w:t>
      </w:r>
      <w:r w:rsidR="00FC4232">
        <w:rPr>
          <w:rFonts w:asciiTheme="minorHAnsi" w:hAnsiTheme="minorHAnsi" w:cs="Arial"/>
        </w:rPr>
        <w:t xml:space="preserve"> </w:t>
      </w:r>
      <w:r w:rsidR="00FC4232" w:rsidRPr="00FC4232">
        <w:rPr>
          <w:rFonts w:asciiTheme="minorHAnsi" w:hAnsiTheme="minorHAnsi" w:cs="Arial"/>
        </w:rPr>
        <w:t>other stakeholders has been considered in the review of the programme.</w:t>
      </w:r>
    </w:p>
    <w:p w14:paraId="52EB5F2E" w14:textId="77777777" w:rsidR="00891161" w:rsidRPr="00B66663" w:rsidRDefault="00891161" w:rsidP="00FC4232">
      <w:pPr>
        <w:pStyle w:val="ListParagraph"/>
        <w:widowControl w:val="0"/>
        <w:tabs>
          <w:tab w:val="left" w:pos="1418"/>
          <w:tab w:val="left" w:pos="2552"/>
          <w:tab w:val="left" w:pos="2835"/>
          <w:tab w:val="left" w:pos="3366"/>
          <w:tab w:val="left" w:pos="4233"/>
          <w:tab w:val="left" w:pos="5100"/>
          <w:tab w:val="left" w:pos="5967"/>
          <w:tab w:val="left" w:pos="6834"/>
          <w:tab w:val="left" w:pos="7701"/>
          <w:tab w:val="left" w:pos="8568"/>
        </w:tabs>
        <w:ind w:left="0"/>
        <w:jc w:val="both"/>
        <w:rPr>
          <w:rFonts w:asciiTheme="minorHAnsi" w:hAnsiTheme="minorHAnsi" w:cs="Arial"/>
        </w:rPr>
      </w:pPr>
    </w:p>
    <w:p w14:paraId="5ED98661" w14:textId="2B5E0A31" w:rsidR="00891161" w:rsidRDefault="00891161" w:rsidP="00FC4232">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Calibri" w:hAnsi="Calibri" w:cs="Calibri"/>
          <w:color w:val="000000"/>
          <w:shd w:val="clear" w:color="auto" w:fill="FFFFFF"/>
        </w:rPr>
      </w:pPr>
      <w:r w:rsidRPr="00891161">
        <w:rPr>
          <w:rFonts w:ascii="Calibri" w:hAnsi="Calibri" w:cs="Calibri"/>
          <w:color w:val="000000"/>
          <w:shd w:val="clear" w:color="auto" w:fill="FFFFFF"/>
        </w:rPr>
        <w:t xml:space="preserve">Feedback at programme level will be achieved through programme and module evaluations, mid module evaluations, end of semester evaluations and the staff student liaison committee. In addition, students will be invited to participate in the </w:t>
      </w:r>
      <w:r>
        <w:rPr>
          <w:rFonts w:ascii="Calibri" w:hAnsi="Calibri" w:cs="Calibri"/>
          <w:color w:val="000000"/>
          <w:shd w:val="clear" w:color="auto" w:fill="FFFFFF"/>
        </w:rPr>
        <w:t>Postgraduate Taught Experience Survey (PTES).</w:t>
      </w:r>
      <w:r w:rsidRPr="00891161">
        <w:rPr>
          <w:rFonts w:ascii="Calibri" w:hAnsi="Calibri" w:cs="Calibri"/>
          <w:color w:val="000000"/>
          <w:shd w:val="clear" w:color="auto" w:fill="FFFFFF"/>
        </w:rPr>
        <w:t> </w:t>
      </w:r>
    </w:p>
    <w:p w14:paraId="2A40F3DB" w14:textId="77777777" w:rsidR="00FC4232" w:rsidRDefault="00FC4232" w:rsidP="00891161">
      <w:pPr>
        <w:widowControl w:val="0"/>
        <w:tabs>
          <w:tab w:val="left" w:pos="1418"/>
          <w:tab w:val="left" w:pos="2552"/>
          <w:tab w:val="left" w:pos="2835"/>
          <w:tab w:val="left" w:pos="3366"/>
          <w:tab w:val="left" w:pos="4233"/>
          <w:tab w:val="left" w:pos="5100"/>
          <w:tab w:val="left" w:pos="5967"/>
          <w:tab w:val="left" w:pos="6834"/>
          <w:tab w:val="left" w:pos="7701"/>
          <w:tab w:val="left" w:pos="8568"/>
        </w:tabs>
      </w:pPr>
    </w:p>
    <w:p w14:paraId="51B9BCDC" w14:textId="553EBDF8" w:rsidR="00FC4232" w:rsidRPr="00FC4232" w:rsidRDefault="00FC4232" w:rsidP="00FC4232">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theme="minorHAnsi"/>
        </w:rPr>
      </w:pPr>
      <w:r w:rsidRPr="00FC4232">
        <w:rPr>
          <w:rFonts w:asciiTheme="minorHAnsi" w:hAnsiTheme="minorHAnsi" w:cstheme="minorHAnsi"/>
        </w:rPr>
        <w:t xml:space="preserve">The </w:t>
      </w:r>
      <w:bookmarkStart w:id="8" w:name="_Hlk108701645"/>
      <w:r w:rsidR="00607FA8">
        <w:rPr>
          <w:rFonts w:asciiTheme="minorHAnsi" w:hAnsiTheme="minorHAnsi" w:cstheme="minorHAnsi"/>
        </w:rPr>
        <w:t>Student Voice Panel</w:t>
      </w:r>
      <w:r w:rsidRPr="00FC4232">
        <w:rPr>
          <w:rFonts w:asciiTheme="minorHAnsi" w:hAnsiTheme="minorHAnsi" w:cstheme="minorHAnsi"/>
        </w:rPr>
        <w:t xml:space="preserve"> </w:t>
      </w:r>
      <w:bookmarkEnd w:id="8"/>
      <w:r w:rsidRPr="00FC4232">
        <w:rPr>
          <w:rFonts w:asciiTheme="minorHAnsi" w:hAnsiTheme="minorHAnsi" w:cstheme="minorHAnsi"/>
        </w:rPr>
        <w:t xml:space="preserve">is responsible for feeding trainee and Newly Qualified Teacher voice into review, evaluation and development of provision both within the course and at the end of training. Quality assurance for Initial Teacher Education, involved trainee feedback ‘in year’ these include Triangulated data collection points where trainee, mentor and university tutors provide mid </w:t>
      </w:r>
      <w:r w:rsidR="00F05A30" w:rsidRPr="00FC4232">
        <w:rPr>
          <w:rFonts w:asciiTheme="minorHAnsi" w:hAnsiTheme="minorHAnsi" w:cstheme="minorHAnsi"/>
        </w:rPr>
        <w:t>school-based</w:t>
      </w:r>
      <w:r w:rsidRPr="00FC4232">
        <w:rPr>
          <w:rFonts w:asciiTheme="minorHAnsi" w:hAnsiTheme="minorHAnsi" w:cstheme="minorHAnsi"/>
        </w:rPr>
        <w:t xml:space="preserve"> training feedback, SBT evaluations, an interim Newly Qualified Teacher survey and Exit surveys. In </w:t>
      </w:r>
      <w:r w:rsidR="00F05A30" w:rsidRPr="00FC4232">
        <w:rPr>
          <w:rFonts w:asciiTheme="minorHAnsi" w:hAnsiTheme="minorHAnsi" w:cstheme="minorHAnsi"/>
        </w:rPr>
        <w:t>addition,</w:t>
      </w:r>
      <w:r w:rsidRPr="00FC4232">
        <w:rPr>
          <w:rFonts w:asciiTheme="minorHAnsi" w:hAnsiTheme="minorHAnsi" w:cstheme="minorHAnsi"/>
        </w:rPr>
        <w:t xml:space="preserve"> the university mid module and end of term evaluations are used to garner trainee opinion</w:t>
      </w:r>
      <w:r w:rsidR="00607FA8">
        <w:rPr>
          <w:rFonts w:asciiTheme="minorHAnsi" w:hAnsiTheme="minorHAnsi" w:cstheme="minorHAnsi"/>
        </w:rPr>
        <w:t>.</w:t>
      </w:r>
    </w:p>
    <w:p w14:paraId="79960B5B" w14:textId="77777777" w:rsidR="00891161" w:rsidRDefault="00891161" w:rsidP="00E60DEE">
      <w:pPr>
        <w:pStyle w:val="Heading1"/>
      </w:pPr>
    </w:p>
    <w:p w14:paraId="60DC1992" w14:textId="3B86A3AC" w:rsidR="008253C7" w:rsidRDefault="00FF212C" w:rsidP="00E60DEE">
      <w:pPr>
        <w:pStyle w:val="Heading1"/>
      </w:pPr>
      <w:r w:rsidRPr="008253C7">
        <w:t xml:space="preserve">17. </w:t>
      </w:r>
      <w:r w:rsidR="006614B0" w:rsidRPr="008253C7">
        <w:t xml:space="preserve">Other Stakeholder Feedback </w:t>
      </w:r>
    </w:p>
    <w:p w14:paraId="3741D8BF" w14:textId="4A286D2D" w:rsidR="00923FF8" w:rsidRPr="00923FF8" w:rsidRDefault="00923FF8" w:rsidP="00923FF8">
      <w:pPr>
        <w:jc w:val="both"/>
        <w:rPr>
          <w:lang w:val="en-US" w:eastAsia="ar-SA"/>
        </w:rPr>
      </w:pPr>
      <w:r w:rsidRPr="00923FF8">
        <w:rPr>
          <w:rFonts w:asciiTheme="minorHAnsi" w:hAnsiTheme="minorHAnsi" w:cstheme="minorHAnsi"/>
        </w:rPr>
        <w:t xml:space="preserve">The Marjon Teacher Education Partnership Operations groups are phase specific covering representation from all routes into teaching in that phase. They make use of the rigorous and well </w:t>
      </w:r>
      <w:r w:rsidRPr="00923FF8">
        <w:rPr>
          <w:rFonts w:asciiTheme="minorHAnsi" w:hAnsiTheme="minorHAnsi" w:cstheme="minorHAnsi"/>
        </w:rPr>
        <w:lastRenderedPageBreak/>
        <w:t>embedded quality assurance systems to sustain high-quality outcomes and to continuously improve the quality of provision across the Initial Teacher Education partnership. The Programme Team is responsible for meeting the changing demands and responding to new developments in teaching and education through research informed practice, ensuring that the validated programmes meet academic and compliance requirements and are relevant and up-to-date. School based staff are influential in shaping the provision though feedback mechanisms and as a result of mentor training and education they deliver high quality training across different phases and they are heavily involved in recruitment and selection processes. Newly Qualified Teachers and former trainees continue to be involved in the Partnership through engagement and liaison with employers. This ensures an effective continuum from initial teacher training to induction and continuing professional development.</w:t>
      </w:r>
    </w:p>
    <w:p w14:paraId="5703D731" w14:textId="77777777" w:rsidR="00891161" w:rsidRDefault="00891161" w:rsidP="00E60DEE">
      <w:pPr>
        <w:pStyle w:val="Heading1"/>
      </w:pPr>
    </w:p>
    <w:p w14:paraId="16C608AD" w14:textId="0C3E8F15" w:rsidR="006614B0" w:rsidRPr="008253C7" w:rsidRDefault="00FF212C" w:rsidP="00E60DEE">
      <w:pPr>
        <w:pStyle w:val="Heading1"/>
      </w:pPr>
      <w:r w:rsidRPr="008253C7">
        <w:t xml:space="preserve">18. </w:t>
      </w:r>
      <w:r w:rsidR="00B367A3" w:rsidRPr="008253C7">
        <w:t>Quality and Enhancement Mechanisms</w:t>
      </w:r>
    </w:p>
    <w:p w14:paraId="58D64B21" w14:textId="4A377EF6" w:rsidR="00B66663" w:rsidRPr="00923FF8" w:rsidRDefault="00B66663" w:rsidP="00923FF8">
      <w:pPr>
        <w:widowControl w:val="0"/>
        <w:tabs>
          <w:tab w:val="left" w:pos="1418"/>
          <w:tab w:val="left" w:pos="2552"/>
          <w:tab w:val="left" w:pos="2835"/>
          <w:tab w:val="left" w:pos="3366"/>
          <w:tab w:val="left" w:pos="4233"/>
          <w:tab w:val="left" w:pos="5100"/>
          <w:tab w:val="left" w:pos="5967"/>
          <w:tab w:val="left" w:pos="6834"/>
          <w:tab w:val="left" w:pos="7701"/>
          <w:tab w:val="left" w:pos="8568"/>
        </w:tabs>
        <w:jc w:val="both"/>
        <w:rPr>
          <w:rFonts w:asciiTheme="minorHAnsi" w:hAnsiTheme="minorHAnsi" w:cstheme="minorHAnsi"/>
          <w:b/>
        </w:rPr>
      </w:pPr>
      <w:r w:rsidRPr="00B66663">
        <w:rPr>
          <w:rFonts w:asciiTheme="minorHAnsi" w:hAnsiTheme="minorHAnsi" w:cs="Arial"/>
        </w:rPr>
        <w:t xml:space="preserve">The quality of the student experience and the standards of the awards are </w:t>
      </w:r>
      <w:r w:rsidR="00F05A30" w:rsidRPr="00B66663">
        <w:rPr>
          <w:rFonts w:asciiTheme="minorHAnsi" w:hAnsiTheme="minorHAnsi" w:cs="Arial"/>
        </w:rPr>
        <w:t>managed,</w:t>
      </w:r>
      <w:r w:rsidRPr="00B66663">
        <w:rPr>
          <w:rFonts w:asciiTheme="minorHAnsi" w:hAnsiTheme="minorHAnsi" w:cs="Arial"/>
        </w:rPr>
        <w:t xml:space="preserve"> and quality assured through the University’s regulations policies and procedures.  Student achievement and progression is managed through the Module Assessment Boards (MABs) and the Progression and Award Boards (PABs).  Programmes are reviewed annually through University annual monitoring processes, including external examiner contributions, and incorporate student feedback mechanisms at both modular and the </w:t>
      </w:r>
      <w:r w:rsidRPr="00923FF8">
        <w:rPr>
          <w:rFonts w:asciiTheme="minorHAnsi" w:hAnsiTheme="minorHAnsi" w:cstheme="minorHAnsi"/>
        </w:rPr>
        <w:t>programme level reported formally through the University’s annual monitoring and reporting cycle.</w:t>
      </w:r>
    </w:p>
    <w:p w14:paraId="465DB050" w14:textId="77777777" w:rsidR="005770CA" w:rsidRPr="00923FF8" w:rsidRDefault="005770CA" w:rsidP="00923FF8">
      <w:pPr>
        <w:jc w:val="both"/>
        <w:rPr>
          <w:rFonts w:asciiTheme="minorHAnsi" w:hAnsiTheme="minorHAnsi" w:cstheme="minorHAnsi"/>
          <w:b/>
          <w:i/>
        </w:rPr>
      </w:pPr>
    </w:p>
    <w:p w14:paraId="17A5ADF6" w14:textId="77777777" w:rsidR="005770CA" w:rsidRPr="00923FF8" w:rsidRDefault="00923FF8" w:rsidP="00923FF8">
      <w:pPr>
        <w:jc w:val="both"/>
        <w:rPr>
          <w:rFonts w:asciiTheme="minorHAnsi" w:hAnsiTheme="minorHAnsi" w:cstheme="minorHAnsi"/>
          <w:color w:val="0B0C0C"/>
          <w:shd w:val="clear" w:color="auto" w:fill="FFFFFF"/>
        </w:rPr>
      </w:pPr>
      <w:r w:rsidRPr="00923FF8">
        <w:rPr>
          <w:rFonts w:asciiTheme="minorHAnsi" w:hAnsiTheme="minorHAnsi" w:cstheme="minorHAnsi"/>
        </w:rPr>
        <w:t>OFSTED inspection cycle demands robust and rigorous scrutiny of data. The university staff engaged as external moderators at other teacher training partnerships to</w:t>
      </w:r>
      <w:r w:rsidRPr="00923FF8">
        <w:rPr>
          <w:rFonts w:asciiTheme="minorHAnsi" w:hAnsiTheme="minorHAnsi" w:cstheme="minorHAnsi"/>
          <w:color w:val="0B0C0C"/>
          <w:shd w:val="clear" w:color="auto" w:fill="FFFFFF"/>
        </w:rPr>
        <w:t xml:space="preserve"> ensure accuracy and reliability using clear and robust assessment and moderation arrangements, informed by appropriate criteria for the various aspects and stages of the training. Internal moderation provides a system of checks and balances within a partnership to ensure that trainees in different settings are assessed accurately and reliably.</w:t>
      </w:r>
    </w:p>
    <w:p w14:paraId="0AAB2AC7" w14:textId="77777777" w:rsidR="00923FF8" w:rsidRPr="00923FF8" w:rsidRDefault="00923FF8" w:rsidP="00923FF8">
      <w:pPr>
        <w:jc w:val="both"/>
        <w:rPr>
          <w:rFonts w:asciiTheme="minorHAnsi" w:hAnsiTheme="minorHAnsi" w:cstheme="minorHAnsi"/>
          <w:bCs/>
          <w:iCs/>
        </w:rPr>
      </w:pPr>
    </w:p>
    <w:p w14:paraId="43D78C24" w14:textId="4F7D787B" w:rsidR="00923FF8" w:rsidRDefault="00923FF8" w:rsidP="00923FF8">
      <w:pPr>
        <w:jc w:val="both"/>
        <w:rPr>
          <w:rFonts w:asciiTheme="minorHAnsi" w:hAnsiTheme="minorHAnsi" w:cstheme="minorHAnsi"/>
          <w:color w:val="0B0C0C"/>
          <w:shd w:val="clear" w:color="auto" w:fill="FFFFFF"/>
        </w:rPr>
      </w:pPr>
      <w:r w:rsidRPr="00923FF8">
        <w:rPr>
          <w:rFonts w:asciiTheme="minorHAnsi" w:hAnsiTheme="minorHAnsi" w:cstheme="minorHAnsi"/>
          <w:color w:val="0B0C0C"/>
          <w:shd w:val="clear" w:color="auto" w:fill="FFFFFF"/>
        </w:rPr>
        <w:t xml:space="preserve">There are clearly defined arrangements and responsibilities for monitoring and evaluating the quality of training across all the contexts in which it takes </w:t>
      </w:r>
      <w:r w:rsidR="00D64095" w:rsidRPr="00923FF8">
        <w:rPr>
          <w:rFonts w:asciiTheme="minorHAnsi" w:hAnsiTheme="minorHAnsi" w:cstheme="minorHAnsi"/>
          <w:color w:val="0B0C0C"/>
          <w:shd w:val="clear" w:color="auto" w:fill="FFFFFF"/>
        </w:rPr>
        <w:t>place and</w:t>
      </w:r>
      <w:r w:rsidRPr="00923FF8">
        <w:rPr>
          <w:rFonts w:asciiTheme="minorHAnsi" w:hAnsiTheme="minorHAnsi" w:cstheme="minorHAnsi"/>
          <w:color w:val="0B0C0C"/>
          <w:shd w:val="clear" w:color="auto" w:fill="FFFFFF"/>
        </w:rPr>
        <w:t xml:space="preserve"> identify ways in which it could be improved.</w:t>
      </w:r>
    </w:p>
    <w:p w14:paraId="0538A2A8" w14:textId="120ACFEE" w:rsidR="00923FF8" w:rsidRPr="00923FF8" w:rsidRDefault="00923FF8" w:rsidP="00923FF8">
      <w:pPr>
        <w:jc w:val="both"/>
        <w:rPr>
          <w:rFonts w:asciiTheme="minorHAnsi" w:hAnsiTheme="minorHAnsi" w:cstheme="minorHAnsi"/>
          <w:b/>
          <w:i/>
        </w:rPr>
        <w:sectPr w:rsidR="00923FF8" w:rsidRPr="00923FF8" w:rsidSect="00DC6548">
          <w:footerReference w:type="default" r:id="rId14"/>
          <w:pgSz w:w="11906" w:h="16838" w:code="9"/>
          <w:pgMar w:top="964" w:right="1134" w:bottom="1134" w:left="1247" w:header="709" w:footer="709" w:gutter="0"/>
          <w:cols w:space="708"/>
          <w:docGrid w:linePitch="360"/>
        </w:sectPr>
      </w:pPr>
    </w:p>
    <w:p w14:paraId="01DD8560" w14:textId="757B708B" w:rsidR="0053656D" w:rsidRPr="0053656D" w:rsidRDefault="0053656D" w:rsidP="0053656D">
      <w:pPr>
        <w:rPr>
          <w:rFonts w:ascii="Calibri" w:hAnsi="Calibri" w:cs="Arial"/>
          <w:b/>
          <w:sz w:val="29"/>
          <w:szCs w:val="29"/>
        </w:rPr>
      </w:pPr>
      <w:r w:rsidRPr="0053656D">
        <w:rPr>
          <w:rFonts w:ascii="Calibri" w:hAnsi="Calibri" w:cs="Arial"/>
          <w:b/>
          <w:sz w:val="29"/>
          <w:szCs w:val="29"/>
        </w:rPr>
        <w:lastRenderedPageBreak/>
        <w:t xml:space="preserve">Learning Outcomes Mapping Matrix </w:t>
      </w:r>
    </w:p>
    <w:p w14:paraId="5ACE8DDE" w14:textId="22FFDC3F" w:rsidR="00AD026F" w:rsidRDefault="00AD026F" w:rsidP="00E62710">
      <w:pPr>
        <w:rPr>
          <w:b/>
          <w:i/>
        </w:rPr>
      </w:pPr>
    </w:p>
    <w:p w14:paraId="4CB125DE" w14:textId="43068C57" w:rsidR="00E12FE0" w:rsidRDefault="00E12FE0" w:rsidP="00E62710">
      <w:pPr>
        <w:rPr>
          <w:b/>
          <w:i/>
        </w:rPr>
      </w:pPr>
    </w:p>
    <w:tbl>
      <w:tblPr>
        <w:tblStyle w:val="TableGrid"/>
        <w:tblW w:w="5000" w:type="pct"/>
        <w:tblLook w:val="04A0" w:firstRow="1" w:lastRow="0" w:firstColumn="1" w:lastColumn="0" w:noHBand="0" w:noVBand="1"/>
        <w:tblCaption w:val="Learning Outcomes Mapping Matrxi"/>
        <w:tblDescription w:val="This table shows where the Programme Learning Outcomes are achieved in each module."/>
      </w:tblPr>
      <w:tblGrid>
        <w:gridCol w:w="1399"/>
        <w:gridCol w:w="650"/>
        <w:gridCol w:w="650"/>
        <w:gridCol w:w="650"/>
        <w:gridCol w:w="650"/>
        <w:gridCol w:w="656"/>
        <w:gridCol w:w="650"/>
        <w:gridCol w:w="650"/>
        <w:gridCol w:w="650"/>
        <w:gridCol w:w="650"/>
        <w:gridCol w:w="658"/>
        <w:gridCol w:w="650"/>
        <w:gridCol w:w="650"/>
        <w:gridCol w:w="658"/>
        <w:gridCol w:w="650"/>
        <w:gridCol w:w="650"/>
        <w:gridCol w:w="650"/>
        <w:gridCol w:w="658"/>
        <w:gridCol w:w="714"/>
        <w:gridCol w:w="755"/>
      </w:tblGrid>
      <w:tr w:rsidR="00763FFE" w:rsidRPr="0053656D" w14:paraId="1FD626A0" w14:textId="77777777" w:rsidTr="00763FFE">
        <w:trPr>
          <w:trHeight w:val="397"/>
          <w:tblHeader/>
        </w:trPr>
        <w:tc>
          <w:tcPr>
            <w:tcW w:w="502" w:type="pct"/>
            <w:vAlign w:val="center"/>
          </w:tcPr>
          <w:p w14:paraId="10DE953E" w14:textId="52EB8B61" w:rsidR="00763FFE" w:rsidRPr="00E7348D" w:rsidRDefault="00763FFE" w:rsidP="00BB079A">
            <w:pPr>
              <w:jc w:val="center"/>
              <w:rPr>
                <w:rFonts w:asciiTheme="minorHAnsi" w:hAnsiTheme="minorHAnsi" w:cstheme="minorHAnsi"/>
                <w:b/>
              </w:rPr>
            </w:pPr>
          </w:p>
        </w:tc>
        <w:tc>
          <w:tcPr>
            <w:tcW w:w="1167" w:type="pct"/>
            <w:gridSpan w:val="5"/>
            <w:vAlign w:val="center"/>
          </w:tcPr>
          <w:p w14:paraId="4610358D" w14:textId="77777777" w:rsidR="00763FFE" w:rsidRDefault="00763FFE" w:rsidP="00BB079A">
            <w:pPr>
              <w:jc w:val="center"/>
              <w:rPr>
                <w:rFonts w:asciiTheme="minorHAnsi" w:hAnsiTheme="minorHAnsi" w:cstheme="minorHAnsi"/>
                <w:b/>
              </w:rPr>
            </w:pPr>
            <w:r w:rsidRPr="00E7348D">
              <w:rPr>
                <w:rFonts w:asciiTheme="minorHAnsi" w:hAnsiTheme="minorHAnsi" w:cstheme="minorHAnsi"/>
                <w:b/>
              </w:rPr>
              <w:t>Knowledge and Understanding</w:t>
            </w:r>
          </w:p>
        </w:tc>
        <w:tc>
          <w:tcPr>
            <w:tcW w:w="1168" w:type="pct"/>
            <w:gridSpan w:val="5"/>
          </w:tcPr>
          <w:p w14:paraId="76E34DBE" w14:textId="77777777" w:rsidR="00763FFE" w:rsidRDefault="00763FFE" w:rsidP="00BB079A">
            <w:pPr>
              <w:jc w:val="center"/>
              <w:rPr>
                <w:rFonts w:asciiTheme="minorHAnsi" w:hAnsiTheme="minorHAnsi" w:cstheme="minorHAnsi"/>
                <w:b/>
              </w:rPr>
            </w:pPr>
            <w:r w:rsidRPr="00E7348D">
              <w:rPr>
                <w:rFonts w:asciiTheme="minorHAnsi" w:hAnsiTheme="minorHAnsi" w:cstheme="minorHAnsi"/>
                <w:b/>
              </w:rPr>
              <w:t>Intellectual Skills</w:t>
            </w:r>
          </w:p>
        </w:tc>
        <w:tc>
          <w:tcPr>
            <w:tcW w:w="702" w:type="pct"/>
            <w:gridSpan w:val="3"/>
            <w:vAlign w:val="center"/>
          </w:tcPr>
          <w:p w14:paraId="092A64F8" w14:textId="77777777" w:rsidR="00763FFE" w:rsidRDefault="00763FFE" w:rsidP="00BB079A">
            <w:pPr>
              <w:jc w:val="center"/>
              <w:rPr>
                <w:rFonts w:asciiTheme="minorHAnsi" w:hAnsiTheme="minorHAnsi" w:cstheme="minorHAnsi"/>
                <w:b/>
              </w:rPr>
            </w:pPr>
            <w:r w:rsidRPr="00E7348D">
              <w:rPr>
                <w:rFonts w:asciiTheme="minorHAnsi" w:hAnsiTheme="minorHAnsi" w:cstheme="minorHAnsi"/>
                <w:b/>
              </w:rPr>
              <w:t>Practical Skills</w:t>
            </w:r>
          </w:p>
        </w:tc>
        <w:tc>
          <w:tcPr>
            <w:tcW w:w="1191" w:type="pct"/>
            <w:gridSpan w:val="5"/>
            <w:vAlign w:val="center"/>
          </w:tcPr>
          <w:p w14:paraId="4D7AA660" w14:textId="7BA85B04" w:rsidR="00763FFE" w:rsidRDefault="00763FFE" w:rsidP="00BB079A">
            <w:pPr>
              <w:jc w:val="center"/>
              <w:rPr>
                <w:rFonts w:asciiTheme="minorHAnsi" w:hAnsiTheme="minorHAnsi" w:cstheme="minorHAnsi"/>
                <w:b/>
              </w:rPr>
            </w:pPr>
            <w:r w:rsidRPr="00E7348D">
              <w:rPr>
                <w:rFonts w:asciiTheme="minorHAnsi" w:hAnsiTheme="minorHAnsi" w:cstheme="minorHAnsi"/>
                <w:b/>
              </w:rPr>
              <w:t>Transferable/Key Skills</w:t>
            </w:r>
          </w:p>
        </w:tc>
        <w:tc>
          <w:tcPr>
            <w:tcW w:w="271" w:type="pct"/>
          </w:tcPr>
          <w:p w14:paraId="7B199781" w14:textId="67A203DA" w:rsidR="00763FFE" w:rsidRPr="00E7348D" w:rsidRDefault="00763FFE" w:rsidP="00BB079A">
            <w:pPr>
              <w:jc w:val="center"/>
              <w:rPr>
                <w:rFonts w:asciiTheme="minorHAnsi" w:hAnsiTheme="minorHAnsi" w:cstheme="minorHAnsi"/>
                <w:b/>
              </w:rPr>
            </w:pPr>
            <w:r>
              <w:rPr>
                <w:rFonts w:asciiTheme="minorHAnsi" w:hAnsiTheme="minorHAnsi" w:cstheme="minorHAnsi"/>
                <w:b/>
              </w:rPr>
              <w:t>IEYTS</w:t>
            </w:r>
          </w:p>
        </w:tc>
      </w:tr>
      <w:tr w:rsidR="00763FFE" w:rsidRPr="0053656D" w14:paraId="0C175273" w14:textId="77777777" w:rsidTr="00763FFE">
        <w:trPr>
          <w:trHeight w:val="397"/>
          <w:tblHeader/>
        </w:trPr>
        <w:tc>
          <w:tcPr>
            <w:tcW w:w="502" w:type="pct"/>
            <w:vAlign w:val="center"/>
          </w:tcPr>
          <w:p w14:paraId="75949E37" w14:textId="77777777" w:rsidR="00763FFE" w:rsidRPr="00E7348D" w:rsidRDefault="00763FFE" w:rsidP="00BB079A">
            <w:pPr>
              <w:jc w:val="center"/>
              <w:rPr>
                <w:rFonts w:asciiTheme="minorHAnsi" w:hAnsiTheme="minorHAnsi" w:cstheme="minorHAnsi"/>
                <w:b/>
              </w:rPr>
            </w:pPr>
            <w:r w:rsidRPr="00E7348D">
              <w:rPr>
                <w:rFonts w:asciiTheme="minorHAnsi" w:hAnsiTheme="minorHAnsi" w:cstheme="minorHAnsi"/>
                <w:b/>
              </w:rPr>
              <w:t>Module Code</w:t>
            </w:r>
          </w:p>
        </w:tc>
        <w:tc>
          <w:tcPr>
            <w:tcW w:w="233" w:type="pct"/>
            <w:vAlign w:val="center"/>
          </w:tcPr>
          <w:p w14:paraId="618698DE" w14:textId="77777777" w:rsidR="00763FFE" w:rsidRPr="00E7348D" w:rsidRDefault="00763FFE" w:rsidP="00BB079A">
            <w:pPr>
              <w:jc w:val="center"/>
              <w:rPr>
                <w:rFonts w:asciiTheme="minorHAnsi" w:hAnsiTheme="minorHAnsi" w:cstheme="minorHAnsi"/>
                <w:b/>
              </w:rPr>
            </w:pPr>
            <w:r w:rsidRPr="00E7348D">
              <w:rPr>
                <w:rFonts w:asciiTheme="minorHAnsi" w:hAnsiTheme="minorHAnsi" w:cstheme="minorHAnsi"/>
                <w:b/>
              </w:rPr>
              <w:t>1</w:t>
            </w:r>
          </w:p>
        </w:tc>
        <w:tc>
          <w:tcPr>
            <w:tcW w:w="233" w:type="pct"/>
            <w:vAlign w:val="center"/>
          </w:tcPr>
          <w:p w14:paraId="03A36447" w14:textId="77777777" w:rsidR="00763FFE" w:rsidRPr="00E7348D" w:rsidRDefault="00763FFE" w:rsidP="00BB079A">
            <w:pPr>
              <w:jc w:val="center"/>
              <w:rPr>
                <w:rFonts w:asciiTheme="minorHAnsi" w:hAnsiTheme="minorHAnsi" w:cstheme="minorHAnsi"/>
                <w:b/>
              </w:rPr>
            </w:pPr>
            <w:r w:rsidRPr="00E7348D">
              <w:rPr>
                <w:rFonts w:asciiTheme="minorHAnsi" w:hAnsiTheme="minorHAnsi" w:cstheme="minorHAnsi"/>
                <w:b/>
              </w:rPr>
              <w:t>2</w:t>
            </w:r>
          </w:p>
        </w:tc>
        <w:tc>
          <w:tcPr>
            <w:tcW w:w="233" w:type="pct"/>
            <w:vAlign w:val="center"/>
          </w:tcPr>
          <w:p w14:paraId="2E4AB34A"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3</w:t>
            </w:r>
          </w:p>
        </w:tc>
        <w:tc>
          <w:tcPr>
            <w:tcW w:w="233" w:type="pct"/>
            <w:vAlign w:val="center"/>
          </w:tcPr>
          <w:p w14:paraId="02CCD9E8"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4</w:t>
            </w:r>
          </w:p>
        </w:tc>
        <w:tc>
          <w:tcPr>
            <w:tcW w:w="235" w:type="pct"/>
            <w:vAlign w:val="center"/>
          </w:tcPr>
          <w:p w14:paraId="07D0395B"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5</w:t>
            </w:r>
          </w:p>
        </w:tc>
        <w:tc>
          <w:tcPr>
            <w:tcW w:w="233" w:type="pct"/>
            <w:vAlign w:val="center"/>
          </w:tcPr>
          <w:p w14:paraId="5A3501A5"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6</w:t>
            </w:r>
          </w:p>
        </w:tc>
        <w:tc>
          <w:tcPr>
            <w:tcW w:w="233" w:type="pct"/>
            <w:vAlign w:val="center"/>
          </w:tcPr>
          <w:p w14:paraId="3E8D0082"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7</w:t>
            </w:r>
          </w:p>
        </w:tc>
        <w:tc>
          <w:tcPr>
            <w:tcW w:w="233" w:type="pct"/>
            <w:vAlign w:val="center"/>
          </w:tcPr>
          <w:p w14:paraId="42594328"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8</w:t>
            </w:r>
          </w:p>
        </w:tc>
        <w:tc>
          <w:tcPr>
            <w:tcW w:w="233" w:type="pct"/>
            <w:vAlign w:val="center"/>
          </w:tcPr>
          <w:p w14:paraId="75723DC1"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9</w:t>
            </w:r>
          </w:p>
        </w:tc>
        <w:tc>
          <w:tcPr>
            <w:tcW w:w="236" w:type="pct"/>
            <w:vAlign w:val="center"/>
          </w:tcPr>
          <w:p w14:paraId="3AB8085B"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10</w:t>
            </w:r>
          </w:p>
        </w:tc>
        <w:tc>
          <w:tcPr>
            <w:tcW w:w="233" w:type="pct"/>
            <w:vAlign w:val="center"/>
          </w:tcPr>
          <w:p w14:paraId="41254C9F"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11</w:t>
            </w:r>
          </w:p>
        </w:tc>
        <w:tc>
          <w:tcPr>
            <w:tcW w:w="233" w:type="pct"/>
            <w:vAlign w:val="center"/>
          </w:tcPr>
          <w:p w14:paraId="4EF94721"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12</w:t>
            </w:r>
          </w:p>
        </w:tc>
        <w:tc>
          <w:tcPr>
            <w:tcW w:w="236" w:type="pct"/>
            <w:vAlign w:val="center"/>
          </w:tcPr>
          <w:p w14:paraId="4C2A8EE2"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13</w:t>
            </w:r>
          </w:p>
        </w:tc>
        <w:tc>
          <w:tcPr>
            <w:tcW w:w="233" w:type="pct"/>
            <w:vAlign w:val="center"/>
          </w:tcPr>
          <w:p w14:paraId="17B86266"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14</w:t>
            </w:r>
          </w:p>
        </w:tc>
        <w:tc>
          <w:tcPr>
            <w:tcW w:w="233" w:type="pct"/>
            <w:vAlign w:val="center"/>
          </w:tcPr>
          <w:p w14:paraId="17A3A4EB"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15</w:t>
            </w:r>
          </w:p>
        </w:tc>
        <w:tc>
          <w:tcPr>
            <w:tcW w:w="233" w:type="pct"/>
            <w:vAlign w:val="center"/>
          </w:tcPr>
          <w:p w14:paraId="7BFA983F"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16</w:t>
            </w:r>
          </w:p>
        </w:tc>
        <w:tc>
          <w:tcPr>
            <w:tcW w:w="236" w:type="pct"/>
            <w:vAlign w:val="center"/>
          </w:tcPr>
          <w:p w14:paraId="57AF90A9" w14:textId="77777777" w:rsidR="00763FFE" w:rsidRPr="00E7348D" w:rsidRDefault="00763FFE" w:rsidP="00BB079A">
            <w:pPr>
              <w:jc w:val="center"/>
              <w:rPr>
                <w:rFonts w:asciiTheme="minorHAnsi" w:hAnsiTheme="minorHAnsi" w:cstheme="minorHAnsi"/>
                <w:b/>
              </w:rPr>
            </w:pPr>
            <w:r>
              <w:rPr>
                <w:rFonts w:asciiTheme="minorHAnsi" w:hAnsiTheme="minorHAnsi" w:cstheme="minorHAnsi"/>
                <w:b/>
              </w:rPr>
              <w:t>17</w:t>
            </w:r>
          </w:p>
        </w:tc>
        <w:tc>
          <w:tcPr>
            <w:tcW w:w="256" w:type="pct"/>
          </w:tcPr>
          <w:p w14:paraId="39F7C9DA" w14:textId="2FA7F2E9" w:rsidR="00763FFE" w:rsidRDefault="00763FFE" w:rsidP="00BB079A">
            <w:pPr>
              <w:jc w:val="center"/>
              <w:rPr>
                <w:rFonts w:asciiTheme="minorHAnsi" w:hAnsiTheme="minorHAnsi" w:cstheme="minorHAnsi"/>
                <w:b/>
              </w:rPr>
            </w:pPr>
            <w:r>
              <w:rPr>
                <w:rFonts w:asciiTheme="minorHAnsi" w:hAnsiTheme="minorHAnsi" w:cstheme="minorHAnsi"/>
                <w:b/>
              </w:rPr>
              <w:t>18</w:t>
            </w:r>
          </w:p>
        </w:tc>
        <w:tc>
          <w:tcPr>
            <w:tcW w:w="271" w:type="pct"/>
            <w:vAlign w:val="center"/>
          </w:tcPr>
          <w:p w14:paraId="054D9344" w14:textId="409CEBB8" w:rsidR="00763FFE" w:rsidRDefault="00763FFE" w:rsidP="00BB079A">
            <w:pPr>
              <w:jc w:val="center"/>
              <w:rPr>
                <w:rFonts w:asciiTheme="minorHAnsi" w:hAnsiTheme="minorHAnsi" w:cstheme="minorHAnsi"/>
                <w:b/>
              </w:rPr>
            </w:pPr>
            <w:r>
              <w:rPr>
                <w:rFonts w:asciiTheme="minorHAnsi" w:hAnsiTheme="minorHAnsi" w:cstheme="minorHAnsi"/>
                <w:b/>
              </w:rPr>
              <w:t>19</w:t>
            </w:r>
          </w:p>
        </w:tc>
      </w:tr>
      <w:tr w:rsidR="00763FFE" w:rsidRPr="0053656D" w14:paraId="3795AF92" w14:textId="77777777" w:rsidTr="00763FFE">
        <w:trPr>
          <w:trHeight w:val="397"/>
          <w:tblHeader/>
        </w:trPr>
        <w:tc>
          <w:tcPr>
            <w:tcW w:w="502" w:type="pct"/>
            <w:vAlign w:val="center"/>
          </w:tcPr>
          <w:p w14:paraId="75C2C8D6" w14:textId="3179952C" w:rsidR="00763FFE" w:rsidRPr="00E7348D" w:rsidRDefault="00763FFE" w:rsidP="00BB079A">
            <w:pPr>
              <w:jc w:val="center"/>
              <w:rPr>
                <w:rFonts w:asciiTheme="minorHAnsi" w:hAnsiTheme="minorHAnsi" w:cstheme="minorHAnsi"/>
                <w:b/>
              </w:rPr>
            </w:pPr>
            <w:r>
              <w:rPr>
                <w:rFonts w:asciiTheme="minorHAnsi" w:hAnsiTheme="minorHAnsi" w:cstheme="minorHAnsi"/>
                <w:b/>
              </w:rPr>
              <w:t>EAYM01</w:t>
            </w:r>
          </w:p>
        </w:tc>
        <w:tc>
          <w:tcPr>
            <w:tcW w:w="233" w:type="pct"/>
            <w:vAlign w:val="center"/>
          </w:tcPr>
          <w:p w14:paraId="4C9FA963" w14:textId="3BA5E520"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4320752" w14:textId="37F2F4F1"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E4F8BCA" w14:textId="77777777" w:rsidR="00763FFE" w:rsidRPr="00E7348D" w:rsidRDefault="00763FFE" w:rsidP="0090702E">
            <w:pPr>
              <w:jc w:val="center"/>
              <w:rPr>
                <w:rFonts w:asciiTheme="minorHAnsi" w:hAnsiTheme="minorHAnsi" w:cstheme="minorHAnsi"/>
                <w:b/>
              </w:rPr>
            </w:pPr>
          </w:p>
        </w:tc>
        <w:tc>
          <w:tcPr>
            <w:tcW w:w="233" w:type="pct"/>
            <w:vAlign w:val="center"/>
          </w:tcPr>
          <w:p w14:paraId="3CB2844C" w14:textId="147B8AC9"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5" w:type="pct"/>
          </w:tcPr>
          <w:p w14:paraId="278A2F21" w14:textId="14D27CC7"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tcPr>
          <w:p w14:paraId="7B3EBE74" w14:textId="77777777" w:rsidR="00763FFE" w:rsidRPr="00E7348D" w:rsidRDefault="00763FFE" w:rsidP="0090702E">
            <w:pPr>
              <w:jc w:val="center"/>
              <w:rPr>
                <w:rFonts w:asciiTheme="minorHAnsi" w:hAnsiTheme="minorHAnsi" w:cstheme="minorHAnsi"/>
                <w:b/>
              </w:rPr>
            </w:pPr>
          </w:p>
        </w:tc>
        <w:tc>
          <w:tcPr>
            <w:tcW w:w="233" w:type="pct"/>
            <w:vAlign w:val="center"/>
          </w:tcPr>
          <w:p w14:paraId="311D748F" w14:textId="0CE7BBB5"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520D54B6" w14:textId="1D4AA9D5"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64779DE3" w14:textId="5287D435"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BF0EA26" w14:textId="4A3F827E"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4453A818" w14:textId="5639313E"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586476F6" w14:textId="39ABB63A"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213497D5" w14:textId="7C723B85"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9B17F65" w14:textId="67D8DE03"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9714EA9" w14:textId="32C3A03E"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AE384BB" w14:textId="77777777" w:rsidR="00763FFE" w:rsidRPr="00E7348D" w:rsidRDefault="00763FFE" w:rsidP="0090702E">
            <w:pPr>
              <w:jc w:val="center"/>
              <w:rPr>
                <w:rFonts w:asciiTheme="minorHAnsi" w:hAnsiTheme="minorHAnsi" w:cstheme="minorHAnsi"/>
                <w:b/>
              </w:rPr>
            </w:pPr>
          </w:p>
        </w:tc>
        <w:tc>
          <w:tcPr>
            <w:tcW w:w="236" w:type="pct"/>
            <w:vAlign w:val="center"/>
          </w:tcPr>
          <w:p w14:paraId="0567E3E3" w14:textId="616AB5A8"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56" w:type="pct"/>
          </w:tcPr>
          <w:p w14:paraId="268C49D7" w14:textId="77777777" w:rsidR="00763FFE" w:rsidRDefault="00763FFE" w:rsidP="0090702E">
            <w:pPr>
              <w:jc w:val="center"/>
              <w:rPr>
                <w:rFonts w:asciiTheme="minorHAnsi" w:hAnsiTheme="minorHAnsi" w:cstheme="minorHAnsi"/>
                <w:b/>
              </w:rPr>
            </w:pPr>
          </w:p>
        </w:tc>
        <w:tc>
          <w:tcPr>
            <w:tcW w:w="271" w:type="pct"/>
          </w:tcPr>
          <w:p w14:paraId="7D9E28F1" w14:textId="72078BD4" w:rsidR="00763FFE" w:rsidRDefault="00763FFE" w:rsidP="0090702E">
            <w:pPr>
              <w:jc w:val="center"/>
              <w:rPr>
                <w:rFonts w:asciiTheme="minorHAnsi" w:hAnsiTheme="minorHAnsi" w:cstheme="minorHAnsi"/>
                <w:b/>
              </w:rPr>
            </w:pPr>
          </w:p>
        </w:tc>
      </w:tr>
      <w:tr w:rsidR="00763FFE" w:rsidRPr="0053656D" w14:paraId="0BB0B389" w14:textId="77777777" w:rsidTr="00763FFE">
        <w:trPr>
          <w:trHeight w:val="397"/>
          <w:tblHeader/>
        </w:trPr>
        <w:tc>
          <w:tcPr>
            <w:tcW w:w="502" w:type="pct"/>
            <w:vAlign w:val="center"/>
          </w:tcPr>
          <w:p w14:paraId="047D3DFF" w14:textId="39CD7107" w:rsidR="00763FFE" w:rsidRPr="00E7348D" w:rsidRDefault="00763FFE" w:rsidP="00BB079A">
            <w:pPr>
              <w:jc w:val="center"/>
              <w:rPr>
                <w:rFonts w:asciiTheme="minorHAnsi" w:hAnsiTheme="minorHAnsi" w:cstheme="minorHAnsi"/>
                <w:b/>
              </w:rPr>
            </w:pPr>
            <w:r>
              <w:rPr>
                <w:rFonts w:asciiTheme="minorHAnsi" w:hAnsiTheme="minorHAnsi" w:cstheme="minorHAnsi"/>
                <w:b/>
              </w:rPr>
              <w:t>EAYM02</w:t>
            </w:r>
          </w:p>
        </w:tc>
        <w:tc>
          <w:tcPr>
            <w:tcW w:w="233" w:type="pct"/>
            <w:vAlign w:val="center"/>
          </w:tcPr>
          <w:p w14:paraId="53C01DD4" w14:textId="708736ED"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0C451EB8" w14:textId="2369778D"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52B81E02" w14:textId="6021D661" w:rsidR="00763FFE" w:rsidRPr="00E7348D" w:rsidRDefault="00763FFE" w:rsidP="0090702E">
            <w:pPr>
              <w:jc w:val="center"/>
              <w:rPr>
                <w:rFonts w:asciiTheme="minorHAnsi" w:hAnsiTheme="minorHAnsi" w:cstheme="minorHAnsi"/>
                <w:b/>
              </w:rPr>
            </w:pPr>
          </w:p>
        </w:tc>
        <w:tc>
          <w:tcPr>
            <w:tcW w:w="233" w:type="pct"/>
            <w:vAlign w:val="center"/>
          </w:tcPr>
          <w:p w14:paraId="7C641029" w14:textId="71CF1DF6"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5" w:type="pct"/>
          </w:tcPr>
          <w:p w14:paraId="25CCE224" w14:textId="77777777" w:rsidR="00763FFE" w:rsidRPr="00E7348D" w:rsidRDefault="00763FFE" w:rsidP="0090702E">
            <w:pPr>
              <w:jc w:val="center"/>
              <w:rPr>
                <w:rFonts w:asciiTheme="minorHAnsi" w:hAnsiTheme="minorHAnsi" w:cstheme="minorHAnsi"/>
                <w:b/>
              </w:rPr>
            </w:pPr>
          </w:p>
        </w:tc>
        <w:tc>
          <w:tcPr>
            <w:tcW w:w="233" w:type="pct"/>
          </w:tcPr>
          <w:p w14:paraId="400C52A0" w14:textId="47D8BA72"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33CA8BE8" w14:textId="77777777" w:rsidR="00763FFE" w:rsidRPr="00E7348D" w:rsidRDefault="00763FFE" w:rsidP="0090702E">
            <w:pPr>
              <w:jc w:val="center"/>
              <w:rPr>
                <w:rFonts w:asciiTheme="minorHAnsi" w:hAnsiTheme="minorHAnsi" w:cstheme="minorHAnsi"/>
                <w:b/>
              </w:rPr>
            </w:pPr>
          </w:p>
        </w:tc>
        <w:tc>
          <w:tcPr>
            <w:tcW w:w="233" w:type="pct"/>
            <w:vAlign w:val="center"/>
          </w:tcPr>
          <w:p w14:paraId="7C661D91" w14:textId="77777777" w:rsidR="00763FFE" w:rsidRPr="00E7348D" w:rsidRDefault="00763FFE" w:rsidP="0090702E">
            <w:pPr>
              <w:jc w:val="center"/>
              <w:rPr>
                <w:rFonts w:asciiTheme="minorHAnsi" w:hAnsiTheme="minorHAnsi" w:cstheme="minorHAnsi"/>
                <w:b/>
              </w:rPr>
            </w:pPr>
          </w:p>
        </w:tc>
        <w:tc>
          <w:tcPr>
            <w:tcW w:w="233" w:type="pct"/>
            <w:vAlign w:val="center"/>
          </w:tcPr>
          <w:p w14:paraId="74893F28" w14:textId="1905F41B"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048C88F" w14:textId="02C51FCB"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1342E680" w14:textId="77777777" w:rsidR="00763FFE" w:rsidRPr="00E7348D" w:rsidRDefault="00763FFE" w:rsidP="0090702E">
            <w:pPr>
              <w:jc w:val="center"/>
              <w:rPr>
                <w:rFonts w:asciiTheme="minorHAnsi" w:hAnsiTheme="minorHAnsi" w:cstheme="minorHAnsi"/>
                <w:b/>
              </w:rPr>
            </w:pPr>
          </w:p>
        </w:tc>
        <w:tc>
          <w:tcPr>
            <w:tcW w:w="233" w:type="pct"/>
            <w:vAlign w:val="center"/>
          </w:tcPr>
          <w:p w14:paraId="08917A18" w14:textId="32F139B0"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005AA08" w14:textId="717301DF" w:rsidR="00763FFE" w:rsidRPr="00E7348D" w:rsidRDefault="00763FFE" w:rsidP="0090702E">
            <w:pPr>
              <w:jc w:val="center"/>
              <w:rPr>
                <w:rFonts w:asciiTheme="minorHAnsi" w:hAnsiTheme="minorHAnsi" w:cstheme="minorHAnsi"/>
                <w:b/>
              </w:rPr>
            </w:pPr>
          </w:p>
        </w:tc>
        <w:tc>
          <w:tcPr>
            <w:tcW w:w="233" w:type="pct"/>
            <w:vAlign w:val="center"/>
          </w:tcPr>
          <w:p w14:paraId="0458E168" w14:textId="67DC9FA7"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60CC06DB" w14:textId="366E29F0" w:rsidR="00763FFE" w:rsidRPr="00E7348D" w:rsidRDefault="00763FFE" w:rsidP="0090702E">
            <w:pPr>
              <w:jc w:val="center"/>
              <w:rPr>
                <w:rFonts w:asciiTheme="minorHAnsi" w:hAnsiTheme="minorHAnsi" w:cstheme="minorHAnsi"/>
                <w:b/>
              </w:rPr>
            </w:pPr>
          </w:p>
        </w:tc>
        <w:tc>
          <w:tcPr>
            <w:tcW w:w="233" w:type="pct"/>
            <w:vAlign w:val="center"/>
          </w:tcPr>
          <w:p w14:paraId="0E2FE29E" w14:textId="29E0544F"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5E157FD1" w14:textId="454047C2" w:rsidR="00763FFE" w:rsidRPr="00E7348D" w:rsidRDefault="00763FFE" w:rsidP="0090702E">
            <w:pPr>
              <w:jc w:val="center"/>
              <w:rPr>
                <w:rFonts w:asciiTheme="minorHAnsi" w:hAnsiTheme="minorHAnsi" w:cstheme="minorHAnsi"/>
                <w:b/>
              </w:rPr>
            </w:pPr>
            <w:r>
              <w:rPr>
                <w:rFonts w:asciiTheme="minorHAnsi" w:hAnsiTheme="minorHAnsi" w:cstheme="minorHAnsi"/>
                <w:b/>
              </w:rPr>
              <w:t>x</w:t>
            </w:r>
          </w:p>
        </w:tc>
        <w:tc>
          <w:tcPr>
            <w:tcW w:w="256" w:type="pct"/>
          </w:tcPr>
          <w:p w14:paraId="74C23A61" w14:textId="77777777" w:rsidR="00763FFE" w:rsidRPr="00E7348D" w:rsidRDefault="00763FFE" w:rsidP="0090702E">
            <w:pPr>
              <w:jc w:val="center"/>
              <w:rPr>
                <w:rFonts w:asciiTheme="minorHAnsi" w:hAnsiTheme="minorHAnsi" w:cstheme="minorHAnsi"/>
                <w:b/>
              </w:rPr>
            </w:pPr>
          </w:p>
        </w:tc>
        <w:tc>
          <w:tcPr>
            <w:tcW w:w="271" w:type="pct"/>
          </w:tcPr>
          <w:p w14:paraId="79D56C82" w14:textId="6EF98077" w:rsidR="00763FFE" w:rsidRPr="00E7348D" w:rsidRDefault="00763FFE" w:rsidP="0090702E">
            <w:pPr>
              <w:jc w:val="center"/>
              <w:rPr>
                <w:rFonts w:asciiTheme="minorHAnsi" w:hAnsiTheme="minorHAnsi" w:cstheme="minorHAnsi"/>
                <w:b/>
              </w:rPr>
            </w:pPr>
          </w:p>
        </w:tc>
      </w:tr>
      <w:tr w:rsidR="00763FFE" w:rsidRPr="0053656D" w14:paraId="2A2959EF" w14:textId="77777777" w:rsidTr="00763FFE">
        <w:trPr>
          <w:trHeight w:val="397"/>
          <w:tblHeader/>
        </w:trPr>
        <w:tc>
          <w:tcPr>
            <w:tcW w:w="502" w:type="pct"/>
            <w:vAlign w:val="center"/>
          </w:tcPr>
          <w:p w14:paraId="29136B4D" w14:textId="38B626EE" w:rsidR="00763FFE" w:rsidRDefault="00763FFE" w:rsidP="004509F0">
            <w:pPr>
              <w:jc w:val="center"/>
              <w:rPr>
                <w:rFonts w:asciiTheme="minorHAnsi" w:hAnsiTheme="minorHAnsi" w:cstheme="minorHAnsi"/>
                <w:b/>
              </w:rPr>
            </w:pPr>
            <w:r>
              <w:rPr>
                <w:rFonts w:asciiTheme="minorHAnsi" w:hAnsiTheme="minorHAnsi" w:cstheme="minorHAnsi"/>
                <w:b/>
              </w:rPr>
              <w:t>EAYM03</w:t>
            </w:r>
          </w:p>
        </w:tc>
        <w:tc>
          <w:tcPr>
            <w:tcW w:w="233" w:type="pct"/>
            <w:vAlign w:val="center"/>
          </w:tcPr>
          <w:p w14:paraId="69082EA7" w14:textId="63C3021B"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9F2BA05" w14:textId="4B34AFE8"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6FD74D98" w14:textId="7E63F9EC"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31C8C31F" w14:textId="4E265DD4" w:rsidR="00763FFE" w:rsidRDefault="00763FFE" w:rsidP="004509F0">
            <w:pPr>
              <w:jc w:val="center"/>
              <w:rPr>
                <w:rFonts w:asciiTheme="minorHAnsi" w:hAnsiTheme="minorHAnsi" w:cstheme="minorHAnsi"/>
                <w:b/>
              </w:rPr>
            </w:pPr>
          </w:p>
        </w:tc>
        <w:tc>
          <w:tcPr>
            <w:tcW w:w="235" w:type="pct"/>
          </w:tcPr>
          <w:p w14:paraId="7DF23C52" w14:textId="1AE13E79" w:rsidR="00763FFE" w:rsidRPr="00E7348D" w:rsidRDefault="00763FFE" w:rsidP="004509F0">
            <w:pPr>
              <w:jc w:val="center"/>
              <w:rPr>
                <w:rFonts w:asciiTheme="minorHAnsi" w:hAnsiTheme="minorHAnsi" w:cstheme="minorHAnsi"/>
                <w:b/>
              </w:rPr>
            </w:pPr>
          </w:p>
        </w:tc>
        <w:tc>
          <w:tcPr>
            <w:tcW w:w="233" w:type="pct"/>
          </w:tcPr>
          <w:p w14:paraId="5101219B" w14:textId="48C752D4"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33730F0D" w14:textId="7CC5EB5A" w:rsidR="00763FFE" w:rsidRPr="00E7348D" w:rsidRDefault="00763FFE" w:rsidP="004509F0">
            <w:pPr>
              <w:jc w:val="center"/>
              <w:rPr>
                <w:rFonts w:asciiTheme="minorHAnsi" w:hAnsiTheme="minorHAnsi" w:cstheme="minorHAnsi"/>
                <w:b/>
              </w:rPr>
            </w:pPr>
          </w:p>
        </w:tc>
        <w:tc>
          <w:tcPr>
            <w:tcW w:w="233" w:type="pct"/>
            <w:vAlign w:val="center"/>
          </w:tcPr>
          <w:p w14:paraId="60153419" w14:textId="0A3441B9"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87C7CC6" w14:textId="67EB2743" w:rsidR="00763FFE" w:rsidRDefault="00763FFE" w:rsidP="004509F0">
            <w:pPr>
              <w:jc w:val="center"/>
              <w:rPr>
                <w:rFonts w:asciiTheme="minorHAnsi" w:hAnsiTheme="minorHAnsi" w:cstheme="minorHAnsi"/>
                <w:b/>
              </w:rPr>
            </w:pPr>
          </w:p>
        </w:tc>
        <w:tc>
          <w:tcPr>
            <w:tcW w:w="236" w:type="pct"/>
            <w:vAlign w:val="center"/>
          </w:tcPr>
          <w:p w14:paraId="4ACB7BAA" w14:textId="7EFB7584"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B540A63" w14:textId="338406BF"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621F6BCD" w14:textId="51FE525B"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6A7790C7" w14:textId="01DABFCC"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07FA256C" w14:textId="77777777" w:rsidR="00763FFE" w:rsidRDefault="00763FFE" w:rsidP="004509F0">
            <w:pPr>
              <w:jc w:val="center"/>
              <w:rPr>
                <w:rFonts w:asciiTheme="minorHAnsi" w:hAnsiTheme="minorHAnsi" w:cstheme="minorHAnsi"/>
                <w:b/>
              </w:rPr>
            </w:pPr>
          </w:p>
        </w:tc>
        <w:tc>
          <w:tcPr>
            <w:tcW w:w="233" w:type="pct"/>
            <w:vAlign w:val="center"/>
          </w:tcPr>
          <w:p w14:paraId="227A4EC4" w14:textId="5F0885A9" w:rsidR="00763FFE" w:rsidRDefault="00763FFE" w:rsidP="004509F0">
            <w:pPr>
              <w:jc w:val="center"/>
              <w:rPr>
                <w:rFonts w:asciiTheme="minorHAnsi" w:hAnsiTheme="minorHAnsi" w:cstheme="minorHAnsi"/>
                <w:b/>
              </w:rPr>
            </w:pPr>
          </w:p>
        </w:tc>
        <w:tc>
          <w:tcPr>
            <w:tcW w:w="233" w:type="pct"/>
            <w:vAlign w:val="center"/>
          </w:tcPr>
          <w:p w14:paraId="492C8753" w14:textId="4A003404"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4C5057FD" w14:textId="16200169"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56" w:type="pct"/>
          </w:tcPr>
          <w:p w14:paraId="63080150" w14:textId="77777777" w:rsidR="00763FFE" w:rsidRPr="00E7348D" w:rsidRDefault="00763FFE" w:rsidP="004509F0">
            <w:pPr>
              <w:jc w:val="center"/>
              <w:rPr>
                <w:rFonts w:asciiTheme="minorHAnsi" w:hAnsiTheme="minorHAnsi" w:cstheme="minorHAnsi"/>
                <w:b/>
              </w:rPr>
            </w:pPr>
          </w:p>
        </w:tc>
        <w:tc>
          <w:tcPr>
            <w:tcW w:w="271" w:type="pct"/>
          </w:tcPr>
          <w:p w14:paraId="414C60C6" w14:textId="5A46A3D5" w:rsidR="00763FFE" w:rsidRPr="00E7348D" w:rsidRDefault="00763FFE" w:rsidP="004509F0">
            <w:pPr>
              <w:jc w:val="center"/>
              <w:rPr>
                <w:rFonts w:asciiTheme="minorHAnsi" w:hAnsiTheme="minorHAnsi" w:cstheme="minorHAnsi"/>
                <w:b/>
              </w:rPr>
            </w:pPr>
          </w:p>
        </w:tc>
      </w:tr>
      <w:tr w:rsidR="00763FFE" w:rsidRPr="0053656D" w14:paraId="31929BE7" w14:textId="77777777" w:rsidTr="00763FFE">
        <w:trPr>
          <w:trHeight w:val="397"/>
          <w:tblHeader/>
        </w:trPr>
        <w:tc>
          <w:tcPr>
            <w:tcW w:w="502" w:type="pct"/>
            <w:vAlign w:val="center"/>
          </w:tcPr>
          <w:p w14:paraId="13AC6E4A" w14:textId="0A5F45C7" w:rsidR="00763FFE" w:rsidRDefault="00763FFE" w:rsidP="004509F0">
            <w:pPr>
              <w:jc w:val="center"/>
              <w:rPr>
                <w:rFonts w:asciiTheme="minorHAnsi" w:hAnsiTheme="minorHAnsi" w:cstheme="minorHAnsi"/>
                <w:b/>
              </w:rPr>
            </w:pPr>
            <w:r>
              <w:rPr>
                <w:rFonts w:asciiTheme="minorHAnsi" w:hAnsiTheme="minorHAnsi" w:cstheme="minorHAnsi"/>
                <w:b/>
              </w:rPr>
              <w:t>EAYM04</w:t>
            </w:r>
          </w:p>
        </w:tc>
        <w:tc>
          <w:tcPr>
            <w:tcW w:w="233" w:type="pct"/>
            <w:vAlign w:val="center"/>
          </w:tcPr>
          <w:p w14:paraId="590FCF58" w14:textId="663323F8" w:rsidR="00763FFE" w:rsidRDefault="00763FFE" w:rsidP="004509F0">
            <w:pPr>
              <w:jc w:val="center"/>
              <w:rPr>
                <w:rFonts w:asciiTheme="minorHAnsi" w:hAnsiTheme="minorHAnsi" w:cstheme="minorHAnsi"/>
                <w:b/>
              </w:rPr>
            </w:pPr>
          </w:p>
        </w:tc>
        <w:tc>
          <w:tcPr>
            <w:tcW w:w="233" w:type="pct"/>
            <w:vAlign w:val="center"/>
          </w:tcPr>
          <w:p w14:paraId="4E92413A" w14:textId="1DABE313" w:rsidR="00763FFE" w:rsidRDefault="00763FFE" w:rsidP="004509F0">
            <w:pPr>
              <w:jc w:val="center"/>
              <w:rPr>
                <w:rFonts w:asciiTheme="minorHAnsi" w:hAnsiTheme="minorHAnsi" w:cstheme="minorHAnsi"/>
                <w:b/>
              </w:rPr>
            </w:pPr>
          </w:p>
        </w:tc>
        <w:tc>
          <w:tcPr>
            <w:tcW w:w="233" w:type="pct"/>
            <w:vAlign w:val="center"/>
          </w:tcPr>
          <w:p w14:paraId="5BDD3B3D" w14:textId="29012AD2"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513685F3" w14:textId="433E7BC6"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5" w:type="pct"/>
          </w:tcPr>
          <w:p w14:paraId="33BD9F9B" w14:textId="4F1F2B07"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tcPr>
          <w:p w14:paraId="0CA0DF78" w14:textId="59310630" w:rsidR="00763FFE" w:rsidRDefault="00763FFE" w:rsidP="004509F0">
            <w:pPr>
              <w:jc w:val="center"/>
              <w:rPr>
                <w:rFonts w:asciiTheme="minorHAnsi" w:hAnsiTheme="minorHAnsi" w:cstheme="minorHAnsi"/>
                <w:b/>
              </w:rPr>
            </w:pPr>
          </w:p>
        </w:tc>
        <w:tc>
          <w:tcPr>
            <w:tcW w:w="233" w:type="pct"/>
            <w:vAlign w:val="center"/>
          </w:tcPr>
          <w:p w14:paraId="12A9B020" w14:textId="4FE2CDE3"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12D67194" w14:textId="08C1B472" w:rsidR="00763FFE" w:rsidRPr="00E7348D" w:rsidRDefault="00763FFE" w:rsidP="004509F0">
            <w:pPr>
              <w:jc w:val="center"/>
              <w:rPr>
                <w:rFonts w:asciiTheme="minorHAnsi" w:hAnsiTheme="minorHAnsi" w:cstheme="minorHAnsi"/>
                <w:b/>
              </w:rPr>
            </w:pPr>
          </w:p>
        </w:tc>
        <w:tc>
          <w:tcPr>
            <w:tcW w:w="233" w:type="pct"/>
            <w:vAlign w:val="center"/>
          </w:tcPr>
          <w:p w14:paraId="47CFE5D9" w14:textId="434E2270"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DB1A0AF" w14:textId="7CAFCA93" w:rsidR="00763FFE" w:rsidRDefault="00763FFE" w:rsidP="004509F0">
            <w:pPr>
              <w:jc w:val="center"/>
              <w:rPr>
                <w:rFonts w:asciiTheme="minorHAnsi" w:hAnsiTheme="minorHAnsi" w:cstheme="minorHAnsi"/>
                <w:b/>
              </w:rPr>
            </w:pPr>
          </w:p>
        </w:tc>
        <w:tc>
          <w:tcPr>
            <w:tcW w:w="233" w:type="pct"/>
            <w:vAlign w:val="center"/>
          </w:tcPr>
          <w:p w14:paraId="726E0DCC" w14:textId="026A1277"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03143C1B" w14:textId="2CE7C1B0" w:rsidR="00763FFE" w:rsidRDefault="00763FFE" w:rsidP="004509F0">
            <w:pPr>
              <w:jc w:val="center"/>
              <w:rPr>
                <w:rFonts w:asciiTheme="minorHAnsi" w:hAnsiTheme="minorHAnsi" w:cstheme="minorHAnsi"/>
                <w:b/>
              </w:rPr>
            </w:pPr>
          </w:p>
        </w:tc>
        <w:tc>
          <w:tcPr>
            <w:tcW w:w="236" w:type="pct"/>
            <w:vAlign w:val="center"/>
          </w:tcPr>
          <w:p w14:paraId="3A5287FD" w14:textId="30A8F7D0"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0B37C6E3" w14:textId="3B596093"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5D5B200" w14:textId="64FC911E"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21AAB67" w14:textId="0D8F3566" w:rsidR="00763FFE" w:rsidRDefault="00763FFE" w:rsidP="004509F0">
            <w:pPr>
              <w:jc w:val="center"/>
              <w:rPr>
                <w:rFonts w:asciiTheme="minorHAnsi" w:hAnsiTheme="minorHAnsi" w:cstheme="minorHAnsi"/>
                <w:b/>
              </w:rPr>
            </w:pPr>
          </w:p>
        </w:tc>
        <w:tc>
          <w:tcPr>
            <w:tcW w:w="236" w:type="pct"/>
            <w:vAlign w:val="center"/>
          </w:tcPr>
          <w:p w14:paraId="742E5C91" w14:textId="7626F0AA" w:rsidR="00763FFE" w:rsidRDefault="00763FFE" w:rsidP="004509F0">
            <w:pPr>
              <w:jc w:val="center"/>
              <w:rPr>
                <w:rFonts w:asciiTheme="minorHAnsi" w:hAnsiTheme="minorHAnsi" w:cstheme="minorHAnsi"/>
                <w:b/>
              </w:rPr>
            </w:pPr>
            <w:r>
              <w:rPr>
                <w:rFonts w:asciiTheme="minorHAnsi" w:hAnsiTheme="minorHAnsi" w:cstheme="minorHAnsi"/>
                <w:b/>
              </w:rPr>
              <w:t>x</w:t>
            </w:r>
          </w:p>
        </w:tc>
        <w:tc>
          <w:tcPr>
            <w:tcW w:w="256" w:type="pct"/>
          </w:tcPr>
          <w:p w14:paraId="0CCB0D69" w14:textId="77777777" w:rsidR="00763FFE" w:rsidRPr="00E7348D" w:rsidRDefault="00763FFE" w:rsidP="004509F0">
            <w:pPr>
              <w:jc w:val="center"/>
              <w:rPr>
                <w:rFonts w:asciiTheme="minorHAnsi" w:hAnsiTheme="minorHAnsi" w:cstheme="minorHAnsi"/>
                <w:b/>
              </w:rPr>
            </w:pPr>
          </w:p>
        </w:tc>
        <w:tc>
          <w:tcPr>
            <w:tcW w:w="271" w:type="pct"/>
          </w:tcPr>
          <w:p w14:paraId="31A211D3" w14:textId="45273939" w:rsidR="00763FFE" w:rsidRPr="00E7348D" w:rsidRDefault="00763FFE" w:rsidP="004509F0">
            <w:pPr>
              <w:jc w:val="center"/>
              <w:rPr>
                <w:rFonts w:asciiTheme="minorHAnsi" w:hAnsiTheme="minorHAnsi" w:cstheme="minorHAnsi"/>
                <w:b/>
              </w:rPr>
            </w:pPr>
          </w:p>
        </w:tc>
      </w:tr>
      <w:tr w:rsidR="00763FFE" w:rsidRPr="0053656D" w14:paraId="1A9044C9" w14:textId="77777777" w:rsidTr="00763FFE">
        <w:trPr>
          <w:trHeight w:val="397"/>
          <w:tblHeader/>
        </w:trPr>
        <w:tc>
          <w:tcPr>
            <w:tcW w:w="502" w:type="pct"/>
            <w:vAlign w:val="center"/>
          </w:tcPr>
          <w:p w14:paraId="5D942A74" w14:textId="64D6A80D" w:rsidR="00763FFE" w:rsidRPr="00E7348D" w:rsidRDefault="00763FFE" w:rsidP="004509F0">
            <w:pPr>
              <w:jc w:val="center"/>
              <w:rPr>
                <w:rFonts w:asciiTheme="minorHAnsi" w:hAnsiTheme="minorHAnsi" w:cstheme="minorHAnsi"/>
                <w:b/>
              </w:rPr>
            </w:pPr>
            <w:r>
              <w:rPr>
                <w:rFonts w:asciiTheme="minorHAnsi" w:hAnsiTheme="minorHAnsi" w:cstheme="minorHAnsi"/>
                <w:b/>
              </w:rPr>
              <w:t>EAYM05</w:t>
            </w:r>
          </w:p>
        </w:tc>
        <w:tc>
          <w:tcPr>
            <w:tcW w:w="233" w:type="pct"/>
            <w:vAlign w:val="center"/>
          </w:tcPr>
          <w:p w14:paraId="182D8806" w14:textId="40B92190"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5C80687" w14:textId="32979235"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05AF334D" w14:textId="16A29ED9"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2D4FC4AD" w14:textId="6A71689B"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5" w:type="pct"/>
          </w:tcPr>
          <w:p w14:paraId="6838E10F" w14:textId="3A904618"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tcPr>
          <w:p w14:paraId="691EEFD6" w14:textId="17C3793B"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62E3DA74" w14:textId="65C94E3E"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5A407BB1" w14:textId="7BC81DEA"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6D61030" w14:textId="2BCFFB70"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0D37E7F1" w14:textId="11752643"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34C9CE9C" w14:textId="60DE6791"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3D080A24" w14:textId="3568B910"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7879EE40" w14:textId="76AA80F0"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8B61205" w14:textId="496A51A1"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7BDE44EC" w14:textId="05C574DF"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3" w:type="pct"/>
            <w:vAlign w:val="center"/>
          </w:tcPr>
          <w:p w14:paraId="1906FC5C" w14:textId="3036CD9B"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36" w:type="pct"/>
            <w:vAlign w:val="center"/>
          </w:tcPr>
          <w:p w14:paraId="3C0C1B2E" w14:textId="1485FEFE"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c>
          <w:tcPr>
            <w:tcW w:w="256" w:type="pct"/>
          </w:tcPr>
          <w:p w14:paraId="560CF582" w14:textId="77777777" w:rsidR="00763FFE" w:rsidRDefault="00763FFE" w:rsidP="004509F0">
            <w:pPr>
              <w:jc w:val="center"/>
              <w:rPr>
                <w:rFonts w:asciiTheme="minorHAnsi" w:hAnsiTheme="minorHAnsi" w:cstheme="minorHAnsi"/>
                <w:b/>
              </w:rPr>
            </w:pPr>
          </w:p>
        </w:tc>
        <w:tc>
          <w:tcPr>
            <w:tcW w:w="271" w:type="pct"/>
          </w:tcPr>
          <w:p w14:paraId="377B91AC" w14:textId="64CE367B" w:rsidR="00763FFE" w:rsidRPr="00E7348D" w:rsidRDefault="00763FFE" w:rsidP="004509F0">
            <w:pPr>
              <w:jc w:val="center"/>
              <w:rPr>
                <w:rFonts w:asciiTheme="minorHAnsi" w:hAnsiTheme="minorHAnsi" w:cstheme="minorHAnsi"/>
                <w:b/>
              </w:rPr>
            </w:pPr>
            <w:r>
              <w:rPr>
                <w:rFonts w:asciiTheme="minorHAnsi" w:hAnsiTheme="minorHAnsi" w:cstheme="minorHAnsi"/>
                <w:b/>
              </w:rPr>
              <w:t>x</w:t>
            </w:r>
          </w:p>
        </w:tc>
      </w:tr>
    </w:tbl>
    <w:p w14:paraId="6D42C583" w14:textId="35A01F9D" w:rsidR="00E12FE0" w:rsidRDefault="00E12FE0" w:rsidP="00E62710">
      <w:pPr>
        <w:rPr>
          <w:b/>
          <w:i/>
        </w:rPr>
      </w:pPr>
    </w:p>
    <w:p w14:paraId="5AE98899" w14:textId="4C2A491F" w:rsidR="00E12FE0" w:rsidRDefault="00E12FE0" w:rsidP="00E62710">
      <w:pPr>
        <w:rPr>
          <w:b/>
          <w:i/>
        </w:rPr>
      </w:pPr>
    </w:p>
    <w:p w14:paraId="0D44078D" w14:textId="77777777" w:rsidR="00E12FE0" w:rsidRDefault="00E12FE0" w:rsidP="00E62710">
      <w:pPr>
        <w:rPr>
          <w:b/>
          <w:i/>
        </w:rPr>
      </w:pPr>
    </w:p>
    <w:p w14:paraId="64D0BB1F" w14:textId="77777777" w:rsidR="00BB079A" w:rsidRDefault="00BB079A" w:rsidP="00E62710">
      <w:pPr>
        <w:rPr>
          <w:b/>
          <w:i/>
        </w:rPr>
      </w:pPr>
    </w:p>
    <w:p w14:paraId="29815A9C" w14:textId="77777777" w:rsidR="00E12FE0" w:rsidRDefault="00E12FE0" w:rsidP="00E62710">
      <w:pPr>
        <w:rPr>
          <w:b/>
          <w:i/>
        </w:rPr>
      </w:pPr>
    </w:p>
    <w:p w14:paraId="73AA41F3" w14:textId="238B13BF" w:rsidR="00E12FE0" w:rsidRDefault="00E12FE0" w:rsidP="00E62710">
      <w:pPr>
        <w:rPr>
          <w:b/>
          <w:i/>
        </w:rPr>
        <w:sectPr w:rsidR="00E12FE0" w:rsidSect="00E11863">
          <w:footerReference w:type="default" r:id="rId15"/>
          <w:type w:val="continuous"/>
          <w:pgSz w:w="16838" w:h="11906" w:orient="landscape"/>
          <w:pgMar w:top="1440" w:right="1440" w:bottom="1440" w:left="1440"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1"/>
        <w:gridCol w:w="5855"/>
      </w:tblGrid>
      <w:tr w:rsidR="00891161" w:rsidRPr="00891161" w14:paraId="341B0A5E"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03CDE60D" w14:textId="77777777" w:rsidR="00891161" w:rsidRPr="00891161" w:rsidRDefault="00891161" w:rsidP="00891161">
            <w:pPr>
              <w:rPr>
                <w:rFonts w:asciiTheme="minorHAnsi" w:hAnsiTheme="minorHAnsi"/>
              </w:rPr>
            </w:pPr>
            <w:r w:rsidRPr="00891161">
              <w:rPr>
                <w:rFonts w:asciiTheme="minorHAnsi" w:hAnsiTheme="minorHAnsi"/>
              </w:rPr>
              <w:lastRenderedPageBreak/>
              <w:t>Document Title:</w:t>
            </w:r>
          </w:p>
        </w:tc>
        <w:tc>
          <w:tcPr>
            <w:tcW w:w="6029" w:type="dxa"/>
            <w:tcBorders>
              <w:top w:val="single" w:sz="4" w:space="0" w:color="auto"/>
              <w:left w:val="single" w:sz="4" w:space="0" w:color="auto"/>
              <w:bottom w:val="single" w:sz="4" w:space="0" w:color="auto"/>
              <w:right w:val="single" w:sz="4" w:space="0" w:color="auto"/>
            </w:tcBorders>
          </w:tcPr>
          <w:p w14:paraId="0CFF2AD6" w14:textId="5489776B" w:rsidR="00891161" w:rsidRPr="00891161" w:rsidRDefault="004B1A08" w:rsidP="00891161">
            <w:pPr>
              <w:rPr>
                <w:rFonts w:asciiTheme="minorHAnsi" w:hAnsiTheme="minorHAnsi"/>
              </w:rPr>
            </w:pPr>
            <w:r>
              <w:rPr>
                <w:rFonts w:asciiTheme="minorHAnsi" w:hAnsiTheme="minorHAnsi"/>
              </w:rPr>
              <w:t>IPGCE Early Years</w:t>
            </w:r>
          </w:p>
        </w:tc>
      </w:tr>
      <w:tr w:rsidR="00891161" w:rsidRPr="00891161" w14:paraId="16054837"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0C697B96" w14:textId="77777777" w:rsidR="00891161" w:rsidRPr="00891161" w:rsidRDefault="00891161" w:rsidP="00891161">
            <w:pPr>
              <w:rPr>
                <w:rFonts w:asciiTheme="minorHAnsi" w:hAnsiTheme="minorHAnsi"/>
              </w:rPr>
            </w:pPr>
            <w:r w:rsidRPr="00891161">
              <w:rPr>
                <w:rFonts w:asciiTheme="minorHAnsi" w:hAnsiTheme="minorHAnsi"/>
              </w:rPr>
              <w:t>Document Version:</w:t>
            </w:r>
          </w:p>
        </w:tc>
        <w:tc>
          <w:tcPr>
            <w:tcW w:w="6029" w:type="dxa"/>
            <w:tcBorders>
              <w:top w:val="single" w:sz="4" w:space="0" w:color="auto"/>
              <w:left w:val="single" w:sz="4" w:space="0" w:color="auto"/>
              <w:bottom w:val="single" w:sz="4" w:space="0" w:color="auto"/>
              <w:right w:val="single" w:sz="4" w:space="0" w:color="auto"/>
            </w:tcBorders>
          </w:tcPr>
          <w:p w14:paraId="45B6EF40" w14:textId="2B72C5C3" w:rsidR="00891161" w:rsidRPr="00891161" w:rsidRDefault="00D64095" w:rsidP="00891161">
            <w:pPr>
              <w:rPr>
                <w:rFonts w:asciiTheme="minorHAnsi" w:hAnsiTheme="minorHAnsi"/>
              </w:rPr>
            </w:pPr>
            <w:r>
              <w:rPr>
                <w:rFonts w:asciiTheme="minorHAnsi" w:hAnsiTheme="minorHAnsi"/>
              </w:rPr>
              <w:t>1</w:t>
            </w:r>
            <w:r w:rsidR="00763FFE">
              <w:rPr>
                <w:rFonts w:asciiTheme="minorHAnsi" w:hAnsiTheme="minorHAnsi"/>
              </w:rPr>
              <w:t>.1</w:t>
            </w:r>
          </w:p>
        </w:tc>
      </w:tr>
      <w:tr w:rsidR="00891161" w:rsidRPr="00891161" w14:paraId="49D3C334"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63B010EA" w14:textId="77777777" w:rsidR="00891161" w:rsidRPr="00891161" w:rsidRDefault="00891161" w:rsidP="00891161">
            <w:pPr>
              <w:rPr>
                <w:rFonts w:asciiTheme="minorHAnsi" w:hAnsiTheme="minorHAnsi"/>
              </w:rPr>
            </w:pPr>
            <w:r w:rsidRPr="00891161">
              <w:rPr>
                <w:rFonts w:asciiTheme="minorHAnsi" w:hAnsiTheme="minorHAnsi"/>
              </w:rPr>
              <w:t>Issuing/Approval Authority:</w:t>
            </w:r>
          </w:p>
        </w:tc>
        <w:tc>
          <w:tcPr>
            <w:tcW w:w="6029" w:type="dxa"/>
            <w:tcBorders>
              <w:top w:val="single" w:sz="4" w:space="0" w:color="auto"/>
              <w:left w:val="single" w:sz="4" w:space="0" w:color="auto"/>
              <w:bottom w:val="single" w:sz="4" w:space="0" w:color="auto"/>
              <w:right w:val="single" w:sz="4" w:space="0" w:color="auto"/>
            </w:tcBorders>
          </w:tcPr>
          <w:p w14:paraId="7485BDEA" w14:textId="3C3797C0" w:rsidR="00891161" w:rsidRPr="00891161" w:rsidRDefault="004B1A08" w:rsidP="00891161">
            <w:pPr>
              <w:rPr>
                <w:rFonts w:asciiTheme="minorHAnsi" w:hAnsiTheme="minorHAnsi"/>
              </w:rPr>
            </w:pPr>
            <w:r>
              <w:rPr>
                <w:rFonts w:asciiTheme="minorHAnsi" w:hAnsiTheme="minorHAnsi"/>
              </w:rPr>
              <w:t>Senate</w:t>
            </w:r>
          </w:p>
        </w:tc>
      </w:tr>
      <w:tr w:rsidR="00891161" w:rsidRPr="00891161" w14:paraId="2D5810E1"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5BF46BD8" w14:textId="77777777" w:rsidR="00891161" w:rsidRPr="00891161" w:rsidRDefault="00891161" w:rsidP="00891161">
            <w:pPr>
              <w:rPr>
                <w:rFonts w:asciiTheme="minorHAnsi" w:hAnsiTheme="minorHAnsi"/>
              </w:rPr>
            </w:pPr>
            <w:r w:rsidRPr="00891161">
              <w:rPr>
                <w:rFonts w:asciiTheme="minorHAnsi" w:hAnsiTheme="minorHAnsi"/>
              </w:rPr>
              <w:t>Date of Adoption:</w:t>
            </w:r>
          </w:p>
        </w:tc>
        <w:tc>
          <w:tcPr>
            <w:tcW w:w="6029" w:type="dxa"/>
            <w:tcBorders>
              <w:top w:val="single" w:sz="4" w:space="0" w:color="auto"/>
              <w:left w:val="single" w:sz="4" w:space="0" w:color="auto"/>
              <w:bottom w:val="single" w:sz="4" w:space="0" w:color="auto"/>
              <w:right w:val="single" w:sz="4" w:space="0" w:color="auto"/>
            </w:tcBorders>
          </w:tcPr>
          <w:p w14:paraId="4ADA2206" w14:textId="34FF74F0" w:rsidR="00891161" w:rsidRPr="00891161" w:rsidRDefault="004B1A08" w:rsidP="00891161">
            <w:pPr>
              <w:rPr>
                <w:rFonts w:asciiTheme="minorHAnsi" w:hAnsiTheme="minorHAnsi"/>
              </w:rPr>
            </w:pPr>
            <w:r>
              <w:rPr>
                <w:rFonts w:asciiTheme="minorHAnsi" w:hAnsiTheme="minorHAnsi"/>
              </w:rPr>
              <w:t>2022</w:t>
            </w:r>
          </w:p>
        </w:tc>
      </w:tr>
      <w:tr w:rsidR="00891161" w:rsidRPr="00891161" w14:paraId="28FA6CF6"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268C5345" w14:textId="77777777" w:rsidR="00891161" w:rsidRPr="00891161" w:rsidRDefault="00891161" w:rsidP="00891161">
            <w:pPr>
              <w:rPr>
                <w:rFonts w:asciiTheme="minorHAnsi" w:hAnsiTheme="minorHAnsi"/>
              </w:rPr>
            </w:pPr>
            <w:r w:rsidRPr="00891161">
              <w:rPr>
                <w:rFonts w:asciiTheme="minorHAnsi" w:hAnsiTheme="minorHAnsi"/>
              </w:rPr>
              <w:t>Review Cycle:</w:t>
            </w:r>
          </w:p>
        </w:tc>
        <w:tc>
          <w:tcPr>
            <w:tcW w:w="6029" w:type="dxa"/>
            <w:tcBorders>
              <w:top w:val="single" w:sz="4" w:space="0" w:color="auto"/>
              <w:left w:val="single" w:sz="4" w:space="0" w:color="auto"/>
              <w:bottom w:val="single" w:sz="4" w:space="0" w:color="auto"/>
              <w:right w:val="single" w:sz="4" w:space="0" w:color="auto"/>
            </w:tcBorders>
          </w:tcPr>
          <w:p w14:paraId="70633523" w14:textId="4F3F1CF7" w:rsidR="00891161" w:rsidRPr="00891161" w:rsidRDefault="004B1A08" w:rsidP="00891161">
            <w:pPr>
              <w:rPr>
                <w:rFonts w:asciiTheme="minorHAnsi" w:hAnsiTheme="minorHAnsi"/>
              </w:rPr>
            </w:pPr>
            <w:r>
              <w:rPr>
                <w:rFonts w:asciiTheme="minorHAnsi" w:hAnsiTheme="minorHAnsi"/>
              </w:rPr>
              <w:t>6 Yearly</w:t>
            </w:r>
          </w:p>
        </w:tc>
      </w:tr>
      <w:tr w:rsidR="00891161" w:rsidRPr="00891161" w14:paraId="63D3E3AB"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2A32ECEA" w14:textId="77777777" w:rsidR="00891161" w:rsidRPr="00891161" w:rsidRDefault="00891161" w:rsidP="00891161">
            <w:pPr>
              <w:rPr>
                <w:rFonts w:asciiTheme="minorHAnsi" w:hAnsiTheme="minorHAnsi"/>
              </w:rPr>
            </w:pPr>
            <w:r w:rsidRPr="00891161">
              <w:rPr>
                <w:rFonts w:asciiTheme="minorHAnsi" w:hAnsiTheme="minorHAnsi"/>
              </w:rPr>
              <w:t>This Version Effective from:</w:t>
            </w:r>
          </w:p>
        </w:tc>
        <w:tc>
          <w:tcPr>
            <w:tcW w:w="6029" w:type="dxa"/>
            <w:tcBorders>
              <w:top w:val="single" w:sz="4" w:space="0" w:color="auto"/>
              <w:left w:val="single" w:sz="4" w:space="0" w:color="auto"/>
              <w:bottom w:val="single" w:sz="4" w:space="0" w:color="auto"/>
              <w:right w:val="single" w:sz="4" w:space="0" w:color="auto"/>
            </w:tcBorders>
          </w:tcPr>
          <w:p w14:paraId="7EB794C9" w14:textId="05E214B6" w:rsidR="00891161" w:rsidRPr="00891161" w:rsidRDefault="004B1A08" w:rsidP="00891161">
            <w:pPr>
              <w:rPr>
                <w:rFonts w:asciiTheme="minorHAnsi" w:hAnsiTheme="minorHAnsi"/>
              </w:rPr>
            </w:pPr>
            <w:r>
              <w:rPr>
                <w:rFonts w:asciiTheme="minorHAnsi" w:hAnsiTheme="minorHAnsi"/>
              </w:rPr>
              <w:t>1</w:t>
            </w:r>
            <w:r w:rsidRPr="004B1A08">
              <w:rPr>
                <w:rFonts w:asciiTheme="minorHAnsi" w:hAnsiTheme="minorHAnsi"/>
                <w:vertAlign w:val="superscript"/>
              </w:rPr>
              <w:t>st</w:t>
            </w:r>
            <w:r>
              <w:rPr>
                <w:rFonts w:asciiTheme="minorHAnsi" w:hAnsiTheme="minorHAnsi"/>
              </w:rPr>
              <w:t xml:space="preserve"> September 2022</w:t>
            </w:r>
          </w:p>
        </w:tc>
      </w:tr>
      <w:tr w:rsidR="00891161" w:rsidRPr="00891161" w14:paraId="48E07ED2"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52D212AD" w14:textId="77777777" w:rsidR="00891161" w:rsidRPr="00891161" w:rsidRDefault="00891161" w:rsidP="00891161">
            <w:pPr>
              <w:rPr>
                <w:rFonts w:asciiTheme="minorHAnsi" w:hAnsiTheme="minorHAnsi"/>
              </w:rPr>
            </w:pPr>
            <w:r w:rsidRPr="00891161">
              <w:rPr>
                <w:rFonts w:asciiTheme="minorHAnsi" w:hAnsiTheme="minorHAnsi"/>
              </w:rPr>
              <w:t>Next Review Date:</w:t>
            </w:r>
          </w:p>
        </w:tc>
        <w:tc>
          <w:tcPr>
            <w:tcW w:w="6029" w:type="dxa"/>
            <w:tcBorders>
              <w:top w:val="single" w:sz="4" w:space="0" w:color="auto"/>
              <w:left w:val="single" w:sz="4" w:space="0" w:color="auto"/>
              <w:bottom w:val="single" w:sz="4" w:space="0" w:color="auto"/>
              <w:right w:val="single" w:sz="4" w:space="0" w:color="auto"/>
            </w:tcBorders>
          </w:tcPr>
          <w:p w14:paraId="602364D7" w14:textId="13BB583D" w:rsidR="00891161" w:rsidRPr="00891161" w:rsidRDefault="004B1A08" w:rsidP="00891161">
            <w:pPr>
              <w:rPr>
                <w:rFonts w:asciiTheme="minorHAnsi" w:hAnsiTheme="minorHAnsi"/>
              </w:rPr>
            </w:pPr>
            <w:r>
              <w:rPr>
                <w:rFonts w:asciiTheme="minorHAnsi" w:hAnsiTheme="minorHAnsi"/>
              </w:rPr>
              <w:t>By August 2028</w:t>
            </w:r>
          </w:p>
        </w:tc>
      </w:tr>
      <w:tr w:rsidR="00891161" w:rsidRPr="00891161" w14:paraId="37A24CA5"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676E1BA6" w14:textId="77777777" w:rsidR="00891161" w:rsidRPr="00891161" w:rsidRDefault="00891161" w:rsidP="00891161">
            <w:pPr>
              <w:rPr>
                <w:rFonts w:asciiTheme="minorHAnsi" w:hAnsiTheme="minorHAnsi"/>
              </w:rPr>
            </w:pPr>
            <w:r w:rsidRPr="00891161">
              <w:rPr>
                <w:rFonts w:asciiTheme="minorHAnsi" w:hAnsiTheme="minorHAnsi"/>
              </w:rPr>
              <w:t>Date Last Amended:</w:t>
            </w:r>
          </w:p>
        </w:tc>
        <w:tc>
          <w:tcPr>
            <w:tcW w:w="6029" w:type="dxa"/>
            <w:tcBorders>
              <w:top w:val="single" w:sz="4" w:space="0" w:color="auto"/>
              <w:left w:val="single" w:sz="4" w:space="0" w:color="auto"/>
              <w:bottom w:val="single" w:sz="4" w:space="0" w:color="auto"/>
              <w:right w:val="single" w:sz="4" w:space="0" w:color="auto"/>
            </w:tcBorders>
            <w:hideMark/>
          </w:tcPr>
          <w:p w14:paraId="06279596" w14:textId="0FFC4312" w:rsidR="00891161" w:rsidRPr="00891161" w:rsidRDefault="00763FFE" w:rsidP="00891161">
            <w:pPr>
              <w:rPr>
                <w:rFonts w:asciiTheme="minorHAnsi" w:hAnsiTheme="minorHAnsi"/>
              </w:rPr>
            </w:pPr>
            <w:r>
              <w:rPr>
                <w:rFonts w:asciiTheme="minorHAnsi" w:hAnsiTheme="minorHAnsi"/>
              </w:rPr>
              <w:t>28/11/2022</w:t>
            </w:r>
          </w:p>
        </w:tc>
      </w:tr>
      <w:tr w:rsidR="00891161" w:rsidRPr="00891161" w14:paraId="0A34D029"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686335C6" w14:textId="77777777" w:rsidR="00891161" w:rsidRPr="00891161" w:rsidRDefault="00891161" w:rsidP="00891161">
            <w:pPr>
              <w:rPr>
                <w:rFonts w:asciiTheme="minorHAnsi" w:hAnsiTheme="minorHAnsi"/>
              </w:rPr>
            </w:pPr>
            <w:r w:rsidRPr="00891161">
              <w:rPr>
                <w:rFonts w:asciiTheme="minorHAnsi" w:hAnsiTheme="minorHAnsi"/>
              </w:rPr>
              <w:t>Sensitivity:</w:t>
            </w:r>
          </w:p>
        </w:tc>
        <w:tc>
          <w:tcPr>
            <w:tcW w:w="6029" w:type="dxa"/>
            <w:tcBorders>
              <w:top w:val="single" w:sz="4" w:space="0" w:color="auto"/>
              <w:left w:val="single" w:sz="4" w:space="0" w:color="auto"/>
              <w:bottom w:val="single" w:sz="4" w:space="0" w:color="auto"/>
              <w:right w:val="single" w:sz="4" w:space="0" w:color="auto"/>
            </w:tcBorders>
            <w:hideMark/>
          </w:tcPr>
          <w:p w14:paraId="4112D2FB" w14:textId="77777777" w:rsidR="00891161" w:rsidRPr="00891161" w:rsidRDefault="00891161" w:rsidP="00891161">
            <w:pPr>
              <w:rPr>
                <w:rFonts w:asciiTheme="minorHAnsi" w:hAnsiTheme="minorHAnsi"/>
              </w:rPr>
            </w:pPr>
            <w:r w:rsidRPr="00891161">
              <w:rPr>
                <w:rFonts w:asciiTheme="minorHAnsi" w:hAnsiTheme="minorHAnsi"/>
              </w:rPr>
              <w:t>Public</w:t>
            </w:r>
          </w:p>
        </w:tc>
      </w:tr>
      <w:tr w:rsidR="00891161" w:rsidRPr="00891161" w14:paraId="3A2AF9AD"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27227ABB" w14:textId="77777777" w:rsidR="00891161" w:rsidRPr="00891161" w:rsidRDefault="00891161" w:rsidP="00891161">
            <w:pPr>
              <w:rPr>
                <w:rFonts w:asciiTheme="minorHAnsi" w:hAnsiTheme="minorHAnsi"/>
              </w:rPr>
            </w:pPr>
            <w:r w:rsidRPr="00891161">
              <w:rPr>
                <w:rFonts w:asciiTheme="minorHAnsi" w:hAnsiTheme="minorHAnsi"/>
              </w:rPr>
              <w:t>Publication location:</w:t>
            </w:r>
          </w:p>
        </w:tc>
        <w:tc>
          <w:tcPr>
            <w:tcW w:w="6029" w:type="dxa"/>
            <w:tcBorders>
              <w:top w:val="single" w:sz="4" w:space="0" w:color="auto"/>
              <w:left w:val="single" w:sz="4" w:space="0" w:color="auto"/>
              <w:bottom w:val="single" w:sz="4" w:space="0" w:color="auto"/>
              <w:right w:val="single" w:sz="4" w:space="0" w:color="auto"/>
            </w:tcBorders>
            <w:hideMark/>
          </w:tcPr>
          <w:p w14:paraId="70CB167F" w14:textId="77777777" w:rsidR="00891161" w:rsidRPr="00891161" w:rsidRDefault="00891161" w:rsidP="00891161">
            <w:pPr>
              <w:rPr>
                <w:rFonts w:asciiTheme="minorHAnsi" w:hAnsiTheme="minorHAnsi"/>
              </w:rPr>
            </w:pPr>
            <w:r w:rsidRPr="00891161">
              <w:rPr>
                <w:rFonts w:asciiTheme="minorHAnsi" w:hAnsiTheme="minorHAnsi"/>
              </w:rPr>
              <w:t>Website</w:t>
            </w:r>
          </w:p>
        </w:tc>
      </w:tr>
      <w:tr w:rsidR="00891161" w:rsidRPr="00891161" w14:paraId="11AB48E8" w14:textId="77777777" w:rsidTr="002526D0">
        <w:tc>
          <w:tcPr>
            <w:tcW w:w="3213" w:type="dxa"/>
            <w:tcBorders>
              <w:top w:val="single" w:sz="4" w:space="0" w:color="auto"/>
              <w:left w:val="single" w:sz="4" w:space="0" w:color="auto"/>
              <w:bottom w:val="single" w:sz="4" w:space="0" w:color="auto"/>
              <w:right w:val="single" w:sz="4" w:space="0" w:color="auto"/>
            </w:tcBorders>
            <w:hideMark/>
          </w:tcPr>
          <w:p w14:paraId="1DB93F49" w14:textId="77777777" w:rsidR="00891161" w:rsidRPr="00891161" w:rsidRDefault="00891161" w:rsidP="00891161">
            <w:pPr>
              <w:rPr>
                <w:rFonts w:asciiTheme="minorHAnsi" w:hAnsiTheme="minorHAnsi"/>
              </w:rPr>
            </w:pPr>
            <w:r w:rsidRPr="00891161">
              <w:rPr>
                <w:rFonts w:asciiTheme="minorHAnsi" w:hAnsiTheme="minorHAnsi"/>
              </w:rPr>
              <w:t>History:</w:t>
            </w:r>
          </w:p>
        </w:tc>
        <w:tc>
          <w:tcPr>
            <w:tcW w:w="6029" w:type="dxa"/>
            <w:tcBorders>
              <w:top w:val="single" w:sz="4" w:space="0" w:color="auto"/>
              <w:left w:val="single" w:sz="4" w:space="0" w:color="auto"/>
              <w:bottom w:val="single" w:sz="4" w:space="0" w:color="auto"/>
              <w:right w:val="single" w:sz="4" w:space="0" w:color="auto"/>
            </w:tcBorders>
          </w:tcPr>
          <w:p w14:paraId="66BD9A66" w14:textId="06FFDC2C" w:rsidR="00891161" w:rsidRPr="00891161" w:rsidRDefault="00891161" w:rsidP="00891161">
            <w:pPr>
              <w:rPr>
                <w:rFonts w:asciiTheme="minorHAnsi" w:hAnsiTheme="minorHAnsi"/>
              </w:rPr>
            </w:pPr>
            <w:r w:rsidRPr="00891161">
              <w:rPr>
                <w:rFonts w:asciiTheme="minorHAnsi" w:hAnsiTheme="minorHAnsi"/>
              </w:rPr>
              <w:t xml:space="preserve">Version  approved by Senate </w:t>
            </w:r>
            <w:r w:rsidR="004B1A08">
              <w:rPr>
                <w:rFonts w:asciiTheme="minorHAnsi" w:hAnsiTheme="minorHAnsi"/>
              </w:rPr>
              <w:t>06/06/22</w:t>
            </w:r>
          </w:p>
          <w:p w14:paraId="12D934D1" w14:textId="77777777" w:rsidR="00891161" w:rsidRPr="00891161" w:rsidRDefault="00891161" w:rsidP="00891161">
            <w:pPr>
              <w:rPr>
                <w:rFonts w:asciiTheme="minorHAnsi" w:hAnsiTheme="minorHAnsi" w:cstheme="minorHAnsi"/>
              </w:rPr>
            </w:pPr>
          </w:p>
          <w:p w14:paraId="31CBEFC6" w14:textId="2DE44CCC" w:rsidR="00891161" w:rsidRPr="00891161" w:rsidRDefault="00763FFE" w:rsidP="00891161">
            <w:pPr>
              <w:rPr>
                <w:rFonts w:asciiTheme="minorHAnsi" w:hAnsiTheme="minorHAnsi" w:cstheme="minorHAnsi"/>
              </w:rPr>
            </w:pPr>
            <w:r>
              <w:rPr>
                <w:rFonts w:asciiTheme="minorHAnsi" w:hAnsiTheme="minorHAnsi" w:cstheme="minorHAnsi"/>
              </w:rPr>
              <w:t xml:space="preserve">28/11/22: v1.1 created, added </w:t>
            </w:r>
            <w:proofErr w:type="spellStart"/>
            <w:r>
              <w:rPr>
                <w:rFonts w:asciiTheme="minorHAnsi" w:hAnsiTheme="minorHAnsi" w:cstheme="minorHAnsi"/>
              </w:rPr>
              <w:t>OfS</w:t>
            </w:r>
            <w:proofErr w:type="spellEnd"/>
            <w:r>
              <w:rPr>
                <w:rFonts w:asciiTheme="minorHAnsi" w:hAnsiTheme="minorHAnsi" w:cstheme="minorHAnsi"/>
              </w:rPr>
              <w:t xml:space="preserve"> English requirements </w:t>
            </w:r>
          </w:p>
          <w:p w14:paraId="77BA3B18" w14:textId="77777777" w:rsidR="00891161" w:rsidRPr="00891161" w:rsidRDefault="00891161" w:rsidP="00891161">
            <w:pPr>
              <w:rPr>
                <w:rFonts w:asciiTheme="minorHAnsi" w:hAnsiTheme="minorHAnsi" w:cstheme="minorHAnsi"/>
              </w:rPr>
            </w:pPr>
          </w:p>
          <w:p w14:paraId="3E7A0274" w14:textId="77777777" w:rsidR="00891161" w:rsidRPr="00891161" w:rsidRDefault="00891161" w:rsidP="00891161">
            <w:pPr>
              <w:rPr>
                <w:rFonts w:asciiTheme="minorHAnsi" w:hAnsiTheme="minorHAnsi" w:cstheme="minorHAnsi"/>
              </w:rPr>
            </w:pPr>
          </w:p>
          <w:p w14:paraId="69BCE3FF" w14:textId="77777777" w:rsidR="00891161" w:rsidRPr="00891161" w:rsidRDefault="00891161" w:rsidP="00891161">
            <w:pPr>
              <w:rPr>
                <w:rFonts w:asciiTheme="minorHAnsi" w:hAnsiTheme="minorHAnsi"/>
                <w:color w:val="0000FF"/>
                <w:u w:val="single"/>
                <w:lang w:eastAsia="en-GB"/>
              </w:rPr>
            </w:pPr>
            <w:r w:rsidRPr="00891161">
              <w:rPr>
                <w:rFonts w:asciiTheme="minorHAnsi" w:hAnsiTheme="minorHAnsi"/>
                <w:color w:val="0000FF"/>
                <w:u w:val="single"/>
                <w:lang w:eastAsia="en-GB"/>
              </w:rPr>
              <w:t>Summary of cumulative changes:</w:t>
            </w:r>
          </w:p>
          <w:p w14:paraId="0E838EE6" w14:textId="77777777" w:rsidR="00891161" w:rsidRPr="00891161" w:rsidRDefault="00891161" w:rsidP="00891161">
            <w:pPr>
              <w:rPr>
                <w:rFonts w:asciiTheme="minorHAnsi" w:eastAsiaTheme="minorHAnsi" w:hAnsiTheme="minorHAnsi"/>
              </w:rPr>
            </w:pPr>
          </w:p>
          <w:p w14:paraId="680DB830" w14:textId="77777777" w:rsidR="00891161" w:rsidRPr="00891161" w:rsidRDefault="00891161" w:rsidP="00891161">
            <w:pPr>
              <w:rPr>
                <w:rFonts w:asciiTheme="minorHAnsi" w:eastAsiaTheme="minorHAnsi" w:hAnsiTheme="minorHAnsi"/>
              </w:rPr>
            </w:pPr>
          </w:p>
          <w:p w14:paraId="715FF0D6" w14:textId="77777777" w:rsidR="00891161" w:rsidRPr="00891161" w:rsidRDefault="00891161" w:rsidP="00891161">
            <w:pPr>
              <w:rPr>
                <w:rFonts w:asciiTheme="minorHAnsi" w:eastAsiaTheme="minorHAnsi" w:hAnsiTheme="minorHAnsi"/>
              </w:rPr>
            </w:pPr>
          </w:p>
          <w:p w14:paraId="08A7350F" w14:textId="77777777" w:rsidR="00891161" w:rsidRPr="00891161" w:rsidRDefault="00891161" w:rsidP="00891161">
            <w:pPr>
              <w:rPr>
                <w:rFonts w:asciiTheme="minorHAnsi" w:eastAsiaTheme="minorHAnsi" w:hAnsiTheme="minorHAnsi"/>
              </w:rPr>
            </w:pPr>
          </w:p>
        </w:tc>
      </w:tr>
    </w:tbl>
    <w:p w14:paraId="2FCF024E" w14:textId="33984560" w:rsidR="00AD026F" w:rsidRPr="00657267" w:rsidRDefault="00AD026F" w:rsidP="00E62710">
      <w:pPr>
        <w:rPr>
          <w:b/>
          <w:i/>
        </w:rPr>
      </w:pPr>
    </w:p>
    <w:sectPr w:rsidR="00AD026F" w:rsidRPr="00657267" w:rsidSect="00AD026F">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27D09" w14:textId="77777777" w:rsidR="009830B7" w:rsidRDefault="009830B7" w:rsidP="00BD1924">
      <w:r>
        <w:separator/>
      </w:r>
    </w:p>
  </w:endnote>
  <w:endnote w:type="continuationSeparator" w:id="0">
    <w:p w14:paraId="62E23195" w14:textId="77777777" w:rsidR="009830B7" w:rsidRDefault="009830B7" w:rsidP="00BD1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6B0E3" w14:textId="5DB80ED3" w:rsidR="00566C0F" w:rsidRPr="008A6F1C" w:rsidRDefault="000A2114" w:rsidP="008A6F1C">
    <w:pPr>
      <w:pStyle w:val="Footer"/>
      <w:pBdr>
        <w:top w:val="single" w:sz="4" w:space="1" w:color="D9D9D9" w:themeColor="background1" w:themeShade="D9"/>
      </w:pBdr>
      <w:rPr>
        <w:rFonts w:asciiTheme="minorHAnsi" w:hAnsiTheme="minorHAnsi"/>
        <w:sz w:val="20"/>
        <w:szCs w:val="20"/>
      </w:rPr>
    </w:pPr>
    <w:proofErr w:type="spellStart"/>
    <w:r>
      <w:rPr>
        <w:rFonts w:asciiTheme="minorHAnsi" w:hAnsiTheme="minorHAnsi"/>
        <w:sz w:val="20"/>
        <w:szCs w:val="20"/>
      </w:rPr>
      <w:t>iPGCE</w:t>
    </w:r>
    <w:proofErr w:type="spellEnd"/>
    <w:r>
      <w:rPr>
        <w:rFonts w:asciiTheme="minorHAnsi" w:hAnsiTheme="minorHAnsi"/>
        <w:sz w:val="20"/>
        <w:szCs w:val="20"/>
      </w:rPr>
      <w:t xml:space="preserve"> Early Years v1</w:t>
    </w:r>
    <w:r w:rsidR="00763FFE">
      <w:rPr>
        <w:rFonts w:asciiTheme="minorHAnsi" w:hAnsiTheme="minorHAnsi"/>
        <w:sz w:val="20"/>
        <w:szCs w:val="20"/>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64E95" w14:textId="523E9157" w:rsidR="00566C0F" w:rsidRPr="00A0650F" w:rsidRDefault="00566C0F">
    <w:pPr>
      <w:pStyle w:val="Footer"/>
      <w:rPr>
        <w:rFonts w:asciiTheme="minorHAnsi" w:hAnsiTheme="minorHAnsi"/>
        <w:sz w:val="20"/>
        <w:szCs w:val="20"/>
      </w:rPr>
    </w:pPr>
    <w:r w:rsidRPr="00A0650F">
      <w:rPr>
        <w:rFonts w:asciiTheme="minorHAnsi" w:hAnsiTheme="minorHAnsi"/>
        <w:sz w:val="20"/>
        <w:szCs w:val="20"/>
      </w:rPr>
      <w:t xml:space="preserve">Learning Outcomes Mapping Matrix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7FDF" w14:textId="6DCA5A10" w:rsidR="00566C0F" w:rsidRPr="00A0650F" w:rsidRDefault="00566C0F">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3E6BC" w14:textId="77777777" w:rsidR="009830B7" w:rsidRDefault="009830B7" w:rsidP="00BD1924">
      <w:r>
        <w:separator/>
      </w:r>
    </w:p>
  </w:footnote>
  <w:footnote w:type="continuationSeparator" w:id="0">
    <w:p w14:paraId="486D4E95" w14:textId="77777777" w:rsidR="009830B7" w:rsidRDefault="009830B7" w:rsidP="00BD1924">
      <w:r>
        <w:continuationSeparator/>
      </w:r>
    </w:p>
  </w:footnote>
  <w:footnote w:id="1">
    <w:p w14:paraId="5759270B" w14:textId="77777777" w:rsidR="00566C0F" w:rsidRPr="004C023F" w:rsidRDefault="00566C0F" w:rsidP="00633427">
      <w:pPr>
        <w:pStyle w:val="FootnoteText"/>
        <w:ind w:left="142" w:hanging="142"/>
        <w:rPr>
          <w:rFonts w:asciiTheme="minorHAnsi" w:hAnsiTheme="minorHAnsi"/>
          <w:i/>
        </w:rPr>
      </w:pPr>
      <w:r>
        <w:rPr>
          <w:rStyle w:val="FootnoteReference"/>
        </w:rPr>
        <w:footnoteRef/>
      </w:r>
      <w:r>
        <w:t xml:space="preserve"> </w:t>
      </w:r>
      <w:r w:rsidRPr="004C023F">
        <w:rPr>
          <w:rFonts w:asciiTheme="minorHAnsi" w:hAnsiTheme="minorHAnsi"/>
        </w:rPr>
        <w:t xml:space="preserve">Brundtland Report (1987) </w:t>
      </w:r>
      <w:r w:rsidRPr="004C023F">
        <w:rPr>
          <w:rFonts w:asciiTheme="minorHAnsi" w:hAnsiTheme="minorHAnsi"/>
          <w:i/>
        </w:rPr>
        <w:t xml:space="preserve">Our Common Future: Report of the World Commission on Environment and Development.  United Nations, available at </w:t>
      </w:r>
      <w:r w:rsidRPr="004C023F">
        <w:rPr>
          <w:rFonts w:asciiTheme="minorHAnsi" w:eastAsiaTheme="minorHAnsi" w:hAnsiTheme="minorHAnsi" w:cs="Arial"/>
          <w:color w:val="0000FF"/>
        </w:rPr>
        <w:t>www.un-documents.net/wced-ocf.htm</w:t>
      </w:r>
      <w:r w:rsidRPr="004C023F">
        <w:rPr>
          <w:rFonts w:asciiTheme="minorHAnsi" w:eastAsiaTheme="minorHAnsi" w:hAnsiTheme="minorHAnsi" w:cs="Arial"/>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4D23"/>
    <w:multiLevelType w:val="hybridMultilevel"/>
    <w:tmpl w:val="D3D88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24F41"/>
    <w:multiLevelType w:val="hybridMultilevel"/>
    <w:tmpl w:val="FFCA9B4E"/>
    <w:lvl w:ilvl="0" w:tplc="BB1EF50A">
      <w:start w:val="2"/>
      <w:numFmt w:val="decimal"/>
      <w:lvlText w:val="%1."/>
      <w:lvlJc w:val="left"/>
      <w:pPr>
        <w:ind w:left="4253" w:firstLine="850"/>
      </w:pPr>
      <w:rPr>
        <w:rFonts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0B5B654A"/>
    <w:multiLevelType w:val="multilevel"/>
    <w:tmpl w:val="70F6FF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B835031"/>
    <w:multiLevelType w:val="hybridMultilevel"/>
    <w:tmpl w:val="81AACF0E"/>
    <w:lvl w:ilvl="0" w:tplc="08090001">
      <w:start w:val="1"/>
      <w:numFmt w:val="bullet"/>
      <w:lvlText w:val=""/>
      <w:lvlJc w:val="left"/>
      <w:pPr>
        <w:tabs>
          <w:tab w:val="num" w:pos="1494"/>
        </w:tabs>
        <w:ind w:left="1494" w:hanging="360"/>
      </w:pPr>
      <w:rPr>
        <w:rFonts w:ascii="Symbol" w:hAnsi="Symbol" w:hint="default"/>
        <w:b/>
        <w:i w:val="0"/>
        <w:sz w:val="24"/>
      </w:rPr>
    </w:lvl>
    <w:lvl w:ilvl="1" w:tplc="04090019" w:tentative="1">
      <w:start w:val="1"/>
      <w:numFmt w:val="lowerLetter"/>
      <w:lvlText w:val="%2."/>
      <w:lvlJc w:val="left"/>
      <w:pPr>
        <w:tabs>
          <w:tab w:val="num" w:pos="1854"/>
        </w:tabs>
        <w:ind w:left="1854" w:hanging="360"/>
      </w:pPr>
    </w:lvl>
    <w:lvl w:ilvl="2" w:tplc="0409001B" w:tentative="1">
      <w:start w:val="1"/>
      <w:numFmt w:val="lowerRoman"/>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4" w15:restartNumberingAfterBreak="0">
    <w:nsid w:val="0BE040BD"/>
    <w:multiLevelType w:val="hybridMultilevel"/>
    <w:tmpl w:val="99E45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0443E"/>
    <w:multiLevelType w:val="hybridMultilevel"/>
    <w:tmpl w:val="9A1CC9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165933"/>
    <w:multiLevelType w:val="hybridMultilevel"/>
    <w:tmpl w:val="1AEC2FE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0D2756B"/>
    <w:multiLevelType w:val="hybridMultilevel"/>
    <w:tmpl w:val="FEC2F96A"/>
    <w:lvl w:ilvl="0" w:tplc="1B6C42B0">
      <w:start w:val="1"/>
      <w:numFmt w:val="decimal"/>
      <w:pStyle w:val="pNum"/>
      <w:lvlText w:val="P%1."/>
      <w:lvlJc w:val="left"/>
      <w:pPr>
        <w:tabs>
          <w:tab w:val="num" w:pos="792"/>
        </w:tabs>
        <w:ind w:left="792" w:hanging="360"/>
      </w:pPr>
      <w:rPr>
        <w:rFonts w:hint="default"/>
      </w:rPr>
    </w:lvl>
    <w:lvl w:ilvl="1" w:tplc="FFFFFFFF" w:tentative="1">
      <w:start w:val="1"/>
      <w:numFmt w:val="lowerLetter"/>
      <w:lvlText w:val="%2."/>
      <w:lvlJc w:val="left"/>
      <w:pPr>
        <w:tabs>
          <w:tab w:val="num" w:pos="1512"/>
        </w:tabs>
        <w:ind w:left="1512" w:hanging="360"/>
      </w:pPr>
    </w:lvl>
    <w:lvl w:ilvl="2" w:tplc="FFFFFFFF" w:tentative="1">
      <w:start w:val="1"/>
      <w:numFmt w:val="lowerRoman"/>
      <w:lvlText w:val="%3."/>
      <w:lvlJc w:val="right"/>
      <w:pPr>
        <w:tabs>
          <w:tab w:val="num" w:pos="2232"/>
        </w:tabs>
        <w:ind w:left="2232" w:hanging="180"/>
      </w:pPr>
    </w:lvl>
    <w:lvl w:ilvl="3" w:tplc="FFFFFFFF" w:tentative="1">
      <w:start w:val="1"/>
      <w:numFmt w:val="decimal"/>
      <w:lvlText w:val="%4."/>
      <w:lvlJc w:val="left"/>
      <w:pPr>
        <w:tabs>
          <w:tab w:val="num" w:pos="2952"/>
        </w:tabs>
        <w:ind w:left="2952" w:hanging="360"/>
      </w:pPr>
    </w:lvl>
    <w:lvl w:ilvl="4" w:tplc="FFFFFFFF" w:tentative="1">
      <w:start w:val="1"/>
      <w:numFmt w:val="lowerLetter"/>
      <w:lvlText w:val="%5."/>
      <w:lvlJc w:val="left"/>
      <w:pPr>
        <w:tabs>
          <w:tab w:val="num" w:pos="3672"/>
        </w:tabs>
        <w:ind w:left="3672" w:hanging="360"/>
      </w:pPr>
    </w:lvl>
    <w:lvl w:ilvl="5" w:tplc="FFFFFFFF" w:tentative="1">
      <w:start w:val="1"/>
      <w:numFmt w:val="lowerRoman"/>
      <w:lvlText w:val="%6."/>
      <w:lvlJc w:val="right"/>
      <w:pPr>
        <w:tabs>
          <w:tab w:val="num" w:pos="4392"/>
        </w:tabs>
        <w:ind w:left="4392" w:hanging="180"/>
      </w:pPr>
    </w:lvl>
    <w:lvl w:ilvl="6" w:tplc="FFFFFFFF" w:tentative="1">
      <w:start w:val="1"/>
      <w:numFmt w:val="decimal"/>
      <w:lvlText w:val="%7."/>
      <w:lvlJc w:val="left"/>
      <w:pPr>
        <w:tabs>
          <w:tab w:val="num" w:pos="5112"/>
        </w:tabs>
        <w:ind w:left="5112" w:hanging="360"/>
      </w:pPr>
    </w:lvl>
    <w:lvl w:ilvl="7" w:tplc="FFFFFFFF" w:tentative="1">
      <w:start w:val="1"/>
      <w:numFmt w:val="lowerLetter"/>
      <w:lvlText w:val="%8."/>
      <w:lvlJc w:val="left"/>
      <w:pPr>
        <w:tabs>
          <w:tab w:val="num" w:pos="5832"/>
        </w:tabs>
        <w:ind w:left="5832" w:hanging="360"/>
      </w:pPr>
    </w:lvl>
    <w:lvl w:ilvl="8" w:tplc="FFFFFFFF" w:tentative="1">
      <w:start w:val="1"/>
      <w:numFmt w:val="lowerRoman"/>
      <w:lvlText w:val="%9."/>
      <w:lvlJc w:val="right"/>
      <w:pPr>
        <w:tabs>
          <w:tab w:val="num" w:pos="6552"/>
        </w:tabs>
        <w:ind w:left="6552" w:hanging="180"/>
      </w:pPr>
    </w:lvl>
  </w:abstractNum>
  <w:abstractNum w:abstractNumId="8" w15:restartNumberingAfterBreak="0">
    <w:nsid w:val="1232B509"/>
    <w:multiLevelType w:val="hybridMultilevel"/>
    <w:tmpl w:val="6B4CA952"/>
    <w:lvl w:ilvl="0" w:tplc="352C6860">
      <w:start w:val="1"/>
      <w:numFmt w:val="bullet"/>
      <w:lvlText w:val="·"/>
      <w:lvlJc w:val="left"/>
      <w:pPr>
        <w:ind w:left="720" w:hanging="360"/>
      </w:pPr>
      <w:rPr>
        <w:rFonts w:ascii="Symbol" w:hAnsi="Symbol" w:hint="default"/>
      </w:rPr>
    </w:lvl>
    <w:lvl w:ilvl="1" w:tplc="CC7AEA84">
      <w:start w:val="1"/>
      <w:numFmt w:val="bullet"/>
      <w:lvlText w:val="o"/>
      <w:lvlJc w:val="left"/>
      <w:pPr>
        <w:ind w:left="1440" w:hanging="360"/>
      </w:pPr>
      <w:rPr>
        <w:rFonts w:ascii="Courier New" w:hAnsi="Courier New" w:hint="default"/>
      </w:rPr>
    </w:lvl>
    <w:lvl w:ilvl="2" w:tplc="4C0A9E68">
      <w:start w:val="1"/>
      <w:numFmt w:val="bullet"/>
      <w:lvlText w:val=""/>
      <w:lvlJc w:val="left"/>
      <w:pPr>
        <w:ind w:left="2160" w:hanging="360"/>
      </w:pPr>
      <w:rPr>
        <w:rFonts w:ascii="Wingdings" w:hAnsi="Wingdings" w:hint="default"/>
      </w:rPr>
    </w:lvl>
    <w:lvl w:ilvl="3" w:tplc="A3A81798">
      <w:start w:val="1"/>
      <w:numFmt w:val="bullet"/>
      <w:lvlText w:val=""/>
      <w:lvlJc w:val="left"/>
      <w:pPr>
        <w:ind w:left="2880" w:hanging="360"/>
      </w:pPr>
      <w:rPr>
        <w:rFonts w:ascii="Symbol" w:hAnsi="Symbol" w:hint="default"/>
      </w:rPr>
    </w:lvl>
    <w:lvl w:ilvl="4" w:tplc="6B2CE13E">
      <w:start w:val="1"/>
      <w:numFmt w:val="bullet"/>
      <w:lvlText w:val="o"/>
      <w:lvlJc w:val="left"/>
      <w:pPr>
        <w:ind w:left="3600" w:hanging="360"/>
      </w:pPr>
      <w:rPr>
        <w:rFonts w:ascii="Courier New" w:hAnsi="Courier New" w:hint="default"/>
      </w:rPr>
    </w:lvl>
    <w:lvl w:ilvl="5" w:tplc="AFC23F5A">
      <w:start w:val="1"/>
      <w:numFmt w:val="bullet"/>
      <w:lvlText w:val=""/>
      <w:lvlJc w:val="left"/>
      <w:pPr>
        <w:ind w:left="4320" w:hanging="360"/>
      </w:pPr>
      <w:rPr>
        <w:rFonts w:ascii="Wingdings" w:hAnsi="Wingdings" w:hint="default"/>
      </w:rPr>
    </w:lvl>
    <w:lvl w:ilvl="6" w:tplc="DD0257CE">
      <w:start w:val="1"/>
      <w:numFmt w:val="bullet"/>
      <w:lvlText w:val=""/>
      <w:lvlJc w:val="left"/>
      <w:pPr>
        <w:ind w:left="5040" w:hanging="360"/>
      </w:pPr>
      <w:rPr>
        <w:rFonts w:ascii="Symbol" w:hAnsi="Symbol" w:hint="default"/>
      </w:rPr>
    </w:lvl>
    <w:lvl w:ilvl="7" w:tplc="0786E7C8">
      <w:start w:val="1"/>
      <w:numFmt w:val="bullet"/>
      <w:lvlText w:val="o"/>
      <w:lvlJc w:val="left"/>
      <w:pPr>
        <w:ind w:left="5760" w:hanging="360"/>
      </w:pPr>
      <w:rPr>
        <w:rFonts w:ascii="Courier New" w:hAnsi="Courier New" w:hint="default"/>
      </w:rPr>
    </w:lvl>
    <w:lvl w:ilvl="8" w:tplc="A5B6C526">
      <w:start w:val="1"/>
      <w:numFmt w:val="bullet"/>
      <w:lvlText w:val=""/>
      <w:lvlJc w:val="left"/>
      <w:pPr>
        <w:ind w:left="6480" w:hanging="360"/>
      </w:pPr>
      <w:rPr>
        <w:rFonts w:ascii="Wingdings" w:hAnsi="Wingdings" w:hint="default"/>
      </w:rPr>
    </w:lvl>
  </w:abstractNum>
  <w:abstractNum w:abstractNumId="9" w15:restartNumberingAfterBreak="0">
    <w:nsid w:val="16F20790"/>
    <w:multiLevelType w:val="hybridMultilevel"/>
    <w:tmpl w:val="7BAE301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0" w15:restartNumberingAfterBreak="0">
    <w:nsid w:val="192E3319"/>
    <w:multiLevelType w:val="multilevel"/>
    <w:tmpl w:val="9B3CD82A"/>
    <w:lvl w:ilvl="0">
      <w:start w:val="11"/>
      <w:numFmt w:val="decimal"/>
      <w:lvlText w:val="%1."/>
      <w:lvlJc w:val="left"/>
      <w:pPr>
        <w:ind w:left="735" w:hanging="37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FC2067"/>
    <w:multiLevelType w:val="hybridMultilevel"/>
    <w:tmpl w:val="4080E148"/>
    <w:lvl w:ilvl="0" w:tplc="274879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1D02C3"/>
    <w:multiLevelType w:val="hybridMultilevel"/>
    <w:tmpl w:val="31BECE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34596E5C"/>
    <w:multiLevelType w:val="hybridMultilevel"/>
    <w:tmpl w:val="DAA4626A"/>
    <w:lvl w:ilvl="0" w:tplc="F5FC76F4">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 w15:restartNumberingAfterBreak="0">
    <w:nsid w:val="37184BD8"/>
    <w:multiLevelType w:val="hybridMultilevel"/>
    <w:tmpl w:val="470ADF04"/>
    <w:lvl w:ilvl="0" w:tplc="549C712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826FC"/>
    <w:multiLevelType w:val="hybridMultilevel"/>
    <w:tmpl w:val="9F0E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DE6EB9"/>
    <w:multiLevelType w:val="hybridMultilevel"/>
    <w:tmpl w:val="F292809E"/>
    <w:lvl w:ilvl="0" w:tplc="A81823E2">
      <w:start w:val="1"/>
      <w:numFmt w:val="bullet"/>
      <w:lvlText w:val="·"/>
      <w:lvlJc w:val="left"/>
      <w:pPr>
        <w:ind w:left="720" w:hanging="360"/>
      </w:pPr>
      <w:rPr>
        <w:rFonts w:ascii="Symbol" w:hAnsi="Symbol" w:hint="default"/>
      </w:rPr>
    </w:lvl>
    <w:lvl w:ilvl="1" w:tplc="D5F8233A">
      <w:start w:val="1"/>
      <w:numFmt w:val="bullet"/>
      <w:lvlText w:val="o"/>
      <w:lvlJc w:val="left"/>
      <w:pPr>
        <w:ind w:left="1440" w:hanging="360"/>
      </w:pPr>
      <w:rPr>
        <w:rFonts w:ascii="Courier New" w:hAnsi="Courier New" w:hint="default"/>
      </w:rPr>
    </w:lvl>
    <w:lvl w:ilvl="2" w:tplc="B046069A">
      <w:start w:val="1"/>
      <w:numFmt w:val="bullet"/>
      <w:lvlText w:val=""/>
      <w:lvlJc w:val="left"/>
      <w:pPr>
        <w:ind w:left="2160" w:hanging="360"/>
      </w:pPr>
      <w:rPr>
        <w:rFonts w:ascii="Wingdings" w:hAnsi="Wingdings" w:hint="default"/>
      </w:rPr>
    </w:lvl>
    <w:lvl w:ilvl="3" w:tplc="8B7486D4">
      <w:start w:val="1"/>
      <w:numFmt w:val="bullet"/>
      <w:lvlText w:val=""/>
      <w:lvlJc w:val="left"/>
      <w:pPr>
        <w:ind w:left="2880" w:hanging="360"/>
      </w:pPr>
      <w:rPr>
        <w:rFonts w:ascii="Symbol" w:hAnsi="Symbol" w:hint="default"/>
      </w:rPr>
    </w:lvl>
    <w:lvl w:ilvl="4" w:tplc="1AAEC56E">
      <w:start w:val="1"/>
      <w:numFmt w:val="bullet"/>
      <w:lvlText w:val="o"/>
      <w:lvlJc w:val="left"/>
      <w:pPr>
        <w:ind w:left="3600" w:hanging="360"/>
      </w:pPr>
      <w:rPr>
        <w:rFonts w:ascii="Courier New" w:hAnsi="Courier New" w:hint="default"/>
      </w:rPr>
    </w:lvl>
    <w:lvl w:ilvl="5" w:tplc="B1B4D950">
      <w:start w:val="1"/>
      <w:numFmt w:val="bullet"/>
      <w:lvlText w:val=""/>
      <w:lvlJc w:val="left"/>
      <w:pPr>
        <w:ind w:left="4320" w:hanging="360"/>
      </w:pPr>
      <w:rPr>
        <w:rFonts w:ascii="Wingdings" w:hAnsi="Wingdings" w:hint="default"/>
      </w:rPr>
    </w:lvl>
    <w:lvl w:ilvl="6" w:tplc="49B04830">
      <w:start w:val="1"/>
      <w:numFmt w:val="bullet"/>
      <w:lvlText w:val=""/>
      <w:lvlJc w:val="left"/>
      <w:pPr>
        <w:ind w:left="5040" w:hanging="360"/>
      </w:pPr>
      <w:rPr>
        <w:rFonts w:ascii="Symbol" w:hAnsi="Symbol" w:hint="default"/>
      </w:rPr>
    </w:lvl>
    <w:lvl w:ilvl="7" w:tplc="A68E1DA0">
      <w:start w:val="1"/>
      <w:numFmt w:val="bullet"/>
      <w:lvlText w:val="o"/>
      <w:lvlJc w:val="left"/>
      <w:pPr>
        <w:ind w:left="5760" w:hanging="360"/>
      </w:pPr>
      <w:rPr>
        <w:rFonts w:ascii="Courier New" w:hAnsi="Courier New" w:hint="default"/>
      </w:rPr>
    </w:lvl>
    <w:lvl w:ilvl="8" w:tplc="0E901672">
      <w:start w:val="1"/>
      <w:numFmt w:val="bullet"/>
      <w:lvlText w:val=""/>
      <w:lvlJc w:val="left"/>
      <w:pPr>
        <w:ind w:left="6480" w:hanging="360"/>
      </w:pPr>
      <w:rPr>
        <w:rFonts w:ascii="Wingdings" w:hAnsi="Wingdings" w:hint="default"/>
      </w:rPr>
    </w:lvl>
  </w:abstractNum>
  <w:abstractNum w:abstractNumId="17" w15:restartNumberingAfterBreak="0">
    <w:nsid w:val="3D216D3E"/>
    <w:multiLevelType w:val="hybridMultilevel"/>
    <w:tmpl w:val="9B3CD82A"/>
    <w:lvl w:ilvl="0" w:tplc="7F100EA8">
      <w:start w:val="1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3DF76F3"/>
    <w:multiLevelType w:val="hybridMultilevel"/>
    <w:tmpl w:val="E492456A"/>
    <w:lvl w:ilvl="0" w:tplc="5D365060">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6574497"/>
    <w:multiLevelType w:val="hybridMultilevel"/>
    <w:tmpl w:val="39B07166"/>
    <w:lvl w:ilvl="0" w:tplc="0C14BB34">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276C7C"/>
    <w:multiLevelType w:val="hybridMultilevel"/>
    <w:tmpl w:val="4800B026"/>
    <w:lvl w:ilvl="0" w:tplc="584E1D78">
      <w:start w:val="1"/>
      <w:numFmt w:val="bullet"/>
      <w:lvlText w:val=""/>
      <w:lvlJc w:val="left"/>
      <w:pPr>
        <w:tabs>
          <w:tab w:val="num" w:pos="720"/>
        </w:tabs>
        <w:ind w:left="720" w:hanging="360"/>
      </w:pPr>
      <w:rPr>
        <w:rFonts w:ascii="Symbol" w:hAnsi="Symbol" w:hint="default"/>
      </w:rPr>
    </w:lvl>
    <w:lvl w:ilvl="1" w:tplc="E7B6DBD0" w:tentative="1">
      <w:start w:val="1"/>
      <w:numFmt w:val="bullet"/>
      <w:lvlText w:val=""/>
      <w:lvlJc w:val="left"/>
      <w:pPr>
        <w:tabs>
          <w:tab w:val="num" w:pos="1440"/>
        </w:tabs>
        <w:ind w:left="1440" w:hanging="360"/>
      </w:pPr>
      <w:rPr>
        <w:rFonts w:ascii="Symbol" w:hAnsi="Symbol" w:hint="default"/>
      </w:rPr>
    </w:lvl>
    <w:lvl w:ilvl="2" w:tplc="718A3AE0" w:tentative="1">
      <w:start w:val="1"/>
      <w:numFmt w:val="bullet"/>
      <w:lvlText w:val=""/>
      <w:lvlJc w:val="left"/>
      <w:pPr>
        <w:tabs>
          <w:tab w:val="num" w:pos="2160"/>
        </w:tabs>
        <w:ind w:left="2160" w:hanging="360"/>
      </w:pPr>
      <w:rPr>
        <w:rFonts w:ascii="Symbol" w:hAnsi="Symbol" w:hint="default"/>
      </w:rPr>
    </w:lvl>
    <w:lvl w:ilvl="3" w:tplc="FB0EFAE4" w:tentative="1">
      <w:start w:val="1"/>
      <w:numFmt w:val="bullet"/>
      <w:lvlText w:val=""/>
      <w:lvlJc w:val="left"/>
      <w:pPr>
        <w:tabs>
          <w:tab w:val="num" w:pos="2880"/>
        </w:tabs>
        <w:ind w:left="2880" w:hanging="360"/>
      </w:pPr>
      <w:rPr>
        <w:rFonts w:ascii="Symbol" w:hAnsi="Symbol" w:hint="default"/>
      </w:rPr>
    </w:lvl>
    <w:lvl w:ilvl="4" w:tplc="87AC5D78" w:tentative="1">
      <w:start w:val="1"/>
      <w:numFmt w:val="bullet"/>
      <w:lvlText w:val=""/>
      <w:lvlJc w:val="left"/>
      <w:pPr>
        <w:tabs>
          <w:tab w:val="num" w:pos="3600"/>
        </w:tabs>
        <w:ind w:left="3600" w:hanging="360"/>
      </w:pPr>
      <w:rPr>
        <w:rFonts w:ascii="Symbol" w:hAnsi="Symbol" w:hint="default"/>
      </w:rPr>
    </w:lvl>
    <w:lvl w:ilvl="5" w:tplc="4C025202" w:tentative="1">
      <w:start w:val="1"/>
      <w:numFmt w:val="bullet"/>
      <w:lvlText w:val=""/>
      <w:lvlJc w:val="left"/>
      <w:pPr>
        <w:tabs>
          <w:tab w:val="num" w:pos="4320"/>
        </w:tabs>
        <w:ind w:left="4320" w:hanging="360"/>
      </w:pPr>
      <w:rPr>
        <w:rFonts w:ascii="Symbol" w:hAnsi="Symbol" w:hint="default"/>
      </w:rPr>
    </w:lvl>
    <w:lvl w:ilvl="6" w:tplc="80C8F78A" w:tentative="1">
      <w:start w:val="1"/>
      <w:numFmt w:val="bullet"/>
      <w:lvlText w:val=""/>
      <w:lvlJc w:val="left"/>
      <w:pPr>
        <w:tabs>
          <w:tab w:val="num" w:pos="5040"/>
        </w:tabs>
        <w:ind w:left="5040" w:hanging="360"/>
      </w:pPr>
      <w:rPr>
        <w:rFonts w:ascii="Symbol" w:hAnsi="Symbol" w:hint="default"/>
      </w:rPr>
    </w:lvl>
    <w:lvl w:ilvl="7" w:tplc="FDB81AA8" w:tentative="1">
      <w:start w:val="1"/>
      <w:numFmt w:val="bullet"/>
      <w:lvlText w:val=""/>
      <w:lvlJc w:val="left"/>
      <w:pPr>
        <w:tabs>
          <w:tab w:val="num" w:pos="5760"/>
        </w:tabs>
        <w:ind w:left="5760" w:hanging="360"/>
      </w:pPr>
      <w:rPr>
        <w:rFonts w:ascii="Symbol" w:hAnsi="Symbol" w:hint="default"/>
      </w:rPr>
    </w:lvl>
    <w:lvl w:ilvl="8" w:tplc="1DA0DD0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BDA28E5"/>
    <w:multiLevelType w:val="hybridMultilevel"/>
    <w:tmpl w:val="1B40E25A"/>
    <w:lvl w:ilvl="0" w:tplc="1A00EF72">
      <w:start w:val="2"/>
      <w:numFmt w:val="decimal"/>
      <w:lvlText w:val="%1."/>
      <w:lvlJc w:val="left"/>
      <w:pPr>
        <w:ind w:left="360" w:hanging="360"/>
      </w:pPr>
      <w:rPr>
        <w:rFonts w:hint="default"/>
      </w:rPr>
    </w:lvl>
    <w:lvl w:ilvl="1" w:tplc="08090019" w:tentative="1">
      <w:start w:val="1"/>
      <w:numFmt w:val="lowerLetter"/>
      <w:lvlText w:val="%2."/>
      <w:lvlJc w:val="left"/>
      <w:pPr>
        <w:ind w:left="-54" w:hanging="360"/>
      </w:pPr>
    </w:lvl>
    <w:lvl w:ilvl="2" w:tplc="0809001B" w:tentative="1">
      <w:start w:val="1"/>
      <w:numFmt w:val="lowerRoman"/>
      <w:lvlText w:val="%3."/>
      <w:lvlJc w:val="right"/>
      <w:pPr>
        <w:ind w:left="666" w:hanging="180"/>
      </w:pPr>
    </w:lvl>
    <w:lvl w:ilvl="3" w:tplc="0809000F" w:tentative="1">
      <w:start w:val="1"/>
      <w:numFmt w:val="decimal"/>
      <w:lvlText w:val="%4."/>
      <w:lvlJc w:val="left"/>
      <w:pPr>
        <w:ind w:left="1386" w:hanging="360"/>
      </w:pPr>
    </w:lvl>
    <w:lvl w:ilvl="4" w:tplc="08090019" w:tentative="1">
      <w:start w:val="1"/>
      <w:numFmt w:val="lowerLetter"/>
      <w:lvlText w:val="%5."/>
      <w:lvlJc w:val="left"/>
      <w:pPr>
        <w:ind w:left="2106" w:hanging="360"/>
      </w:pPr>
    </w:lvl>
    <w:lvl w:ilvl="5" w:tplc="0809001B" w:tentative="1">
      <w:start w:val="1"/>
      <w:numFmt w:val="lowerRoman"/>
      <w:lvlText w:val="%6."/>
      <w:lvlJc w:val="right"/>
      <w:pPr>
        <w:ind w:left="2826" w:hanging="180"/>
      </w:pPr>
    </w:lvl>
    <w:lvl w:ilvl="6" w:tplc="0809000F" w:tentative="1">
      <w:start w:val="1"/>
      <w:numFmt w:val="decimal"/>
      <w:lvlText w:val="%7."/>
      <w:lvlJc w:val="left"/>
      <w:pPr>
        <w:ind w:left="3546" w:hanging="360"/>
      </w:pPr>
    </w:lvl>
    <w:lvl w:ilvl="7" w:tplc="08090019" w:tentative="1">
      <w:start w:val="1"/>
      <w:numFmt w:val="lowerLetter"/>
      <w:lvlText w:val="%8."/>
      <w:lvlJc w:val="left"/>
      <w:pPr>
        <w:ind w:left="4266" w:hanging="360"/>
      </w:pPr>
    </w:lvl>
    <w:lvl w:ilvl="8" w:tplc="0809001B" w:tentative="1">
      <w:start w:val="1"/>
      <w:numFmt w:val="lowerRoman"/>
      <w:lvlText w:val="%9."/>
      <w:lvlJc w:val="right"/>
      <w:pPr>
        <w:ind w:left="4986" w:hanging="180"/>
      </w:pPr>
    </w:lvl>
  </w:abstractNum>
  <w:abstractNum w:abstractNumId="22" w15:restartNumberingAfterBreak="0">
    <w:nsid w:val="4C691366"/>
    <w:multiLevelType w:val="hybridMultilevel"/>
    <w:tmpl w:val="E76A6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B960B7"/>
    <w:multiLevelType w:val="hybridMultilevel"/>
    <w:tmpl w:val="9ACAC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A5C3ED1"/>
    <w:multiLevelType w:val="hybridMultilevel"/>
    <w:tmpl w:val="1532A4A0"/>
    <w:lvl w:ilvl="0" w:tplc="156063EC">
      <w:start w:val="11"/>
      <w:numFmt w:val="decimal"/>
      <w:lvlText w:val="%1."/>
      <w:lvlJc w:val="left"/>
      <w:pPr>
        <w:ind w:left="4253" w:firstLine="85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D71B44"/>
    <w:multiLevelType w:val="hybridMultilevel"/>
    <w:tmpl w:val="6D9C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301AD6"/>
    <w:multiLevelType w:val="hybridMultilevel"/>
    <w:tmpl w:val="76B20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B850F4"/>
    <w:multiLevelType w:val="hybridMultilevel"/>
    <w:tmpl w:val="3DC63F78"/>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8" w15:restartNumberingAfterBreak="0">
    <w:nsid w:val="6AAF7797"/>
    <w:multiLevelType w:val="hybridMultilevel"/>
    <w:tmpl w:val="56F46A3E"/>
    <w:lvl w:ilvl="0" w:tplc="63400258">
      <w:start w:val="1"/>
      <w:numFmt w:val="bullet"/>
      <w:lvlText w:val=""/>
      <w:lvlJc w:val="left"/>
      <w:pPr>
        <w:tabs>
          <w:tab w:val="num" w:pos="720"/>
        </w:tabs>
        <w:ind w:left="720" w:hanging="360"/>
      </w:pPr>
      <w:rPr>
        <w:rFonts w:ascii="Symbol" w:hAnsi="Symbol" w:hint="default"/>
      </w:rPr>
    </w:lvl>
    <w:lvl w:ilvl="1" w:tplc="31F61536" w:tentative="1">
      <w:start w:val="1"/>
      <w:numFmt w:val="bullet"/>
      <w:lvlText w:val=""/>
      <w:lvlJc w:val="left"/>
      <w:pPr>
        <w:tabs>
          <w:tab w:val="num" w:pos="1440"/>
        </w:tabs>
        <w:ind w:left="1440" w:hanging="360"/>
      </w:pPr>
      <w:rPr>
        <w:rFonts w:ascii="Symbol" w:hAnsi="Symbol" w:hint="default"/>
      </w:rPr>
    </w:lvl>
    <w:lvl w:ilvl="2" w:tplc="29F2B5C8" w:tentative="1">
      <w:start w:val="1"/>
      <w:numFmt w:val="bullet"/>
      <w:lvlText w:val=""/>
      <w:lvlJc w:val="left"/>
      <w:pPr>
        <w:tabs>
          <w:tab w:val="num" w:pos="2160"/>
        </w:tabs>
        <w:ind w:left="2160" w:hanging="360"/>
      </w:pPr>
      <w:rPr>
        <w:rFonts w:ascii="Symbol" w:hAnsi="Symbol" w:hint="default"/>
      </w:rPr>
    </w:lvl>
    <w:lvl w:ilvl="3" w:tplc="2F461A58" w:tentative="1">
      <w:start w:val="1"/>
      <w:numFmt w:val="bullet"/>
      <w:lvlText w:val=""/>
      <w:lvlJc w:val="left"/>
      <w:pPr>
        <w:tabs>
          <w:tab w:val="num" w:pos="2880"/>
        </w:tabs>
        <w:ind w:left="2880" w:hanging="360"/>
      </w:pPr>
      <w:rPr>
        <w:rFonts w:ascii="Symbol" w:hAnsi="Symbol" w:hint="default"/>
      </w:rPr>
    </w:lvl>
    <w:lvl w:ilvl="4" w:tplc="04047EBC" w:tentative="1">
      <w:start w:val="1"/>
      <w:numFmt w:val="bullet"/>
      <w:lvlText w:val=""/>
      <w:lvlJc w:val="left"/>
      <w:pPr>
        <w:tabs>
          <w:tab w:val="num" w:pos="3600"/>
        </w:tabs>
        <w:ind w:left="3600" w:hanging="360"/>
      </w:pPr>
      <w:rPr>
        <w:rFonts w:ascii="Symbol" w:hAnsi="Symbol" w:hint="default"/>
      </w:rPr>
    </w:lvl>
    <w:lvl w:ilvl="5" w:tplc="8CBA56A8" w:tentative="1">
      <w:start w:val="1"/>
      <w:numFmt w:val="bullet"/>
      <w:lvlText w:val=""/>
      <w:lvlJc w:val="left"/>
      <w:pPr>
        <w:tabs>
          <w:tab w:val="num" w:pos="4320"/>
        </w:tabs>
        <w:ind w:left="4320" w:hanging="360"/>
      </w:pPr>
      <w:rPr>
        <w:rFonts w:ascii="Symbol" w:hAnsi="Symbol" w:hint="default"/>
      </w:rPr>
    </w:lvl>
    <w:lvl w:ilvl="6" w:tplc="D6C49B7A" w:tentative="1">
      <w:start w:val="1"/>
      <w:numFmt w:val="bullet"/>
      <w:lvlText w:val=""/>
      <w:lvlJc w:val="left"/>
      <w:pPr>
        <w:tabs>
          <w:tab w:val="num" w:pos="5040"/>
        </w:tabs>
        <w:ind w:left="5040" w:hanging="360"/>
      </w:pPr>
      <w:rPr>
        <w:rFonts w:ascii="Symbol" w:hAnsi="Symbol" w:hint="default"/>
      </w:rPr>
    </w:lvl>
    <w:lvl w:ilvl="7" w:tplc="39503060" w:tentative="1">
      <w:start w:val="1"/>
      <w:numFmt w:val="bullet"/>
      <w:lvlText w:val=""/>
      <w:lvlJc w:val="left"/>
      <w:pPr>
        <w:tabs>
          <w:tab w:val="num" w:pos="5760"/>
        </w:tabs>
        <w:ind w:left="5760" w:hanging="360"/>
      </w:pPr>
      <w:rPr>
        <w:rFonts w:ascii="Symbol" w:hAnsi="Symbol" w:hint="default"/>
      </w:rPr>
    </w:lvl>
    <w:lvl w:ilvl="8" w:tplc="55286DCE"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6BEB7383"/>
    <w:multiLevelType w:val="hybridMultilevel"/>
    <w:tmpl w:val="5C4E9C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414E2C"/>
    <w:multiLevelType w:val="hybridMultilevel"/>
    <w:tmpl w:val="6E10D746"/>
    <w:lvl w:ilvl="0" w:tplc="CF743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C721D17"/>
    <w:multiLevelType w:val="multilevel"/>
    <w:tmpl w:val="E820961E"/>
    <w:lvl w:ilvl="0">
      <w:start w:val="1"/>
      <w:numFmt w:val="decimal"/>
      <w:pStyle w:val="normalnum"/>
      <w:lvlText w:val="%1."/>
      <w:lvlJc w:val="left"/>
      <w:pPr>
        <w:ind w:left="750" w:hanging="360"/>
      </w:pPr>
      <w:rPr>
        <w:rFonts w:hint="default"/>
      </w:rPr>
    </w:lvl>
    <w:lvl w:ilvl="1">
      <w:start w:val="13"/>
      <w:numFmt w:val="decimal"/>
      <w:isLgl/>
      <w:lvlText w:val="%1.%2"/>
      <w:lvlJc w:val="left"/>
      <w:pPr>
        <w:ind w:left="870" w:hanging="480"/>
      </w:pPr>
      <w:rPr>
        <w:rFonts w:hint="default"/>
      </w:rPr>
    </w:lvl>
    <w:lvl w:ilvl="2">
      <w:start w:val="1"/>
      <w:numFmt w:val="decimal"/>
      <w:isLgl/>
      <w:lvlText w:val="%1.%2.%3"/>
      <w:lvlJc w:val="left"/>
      <w:pPr>
        <w:ind w:left="111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70" w:hanging="1080"/>
      </w:pPr>
      <w:rPr>
        <w:rFonts w:hint="default"/>
      </w:rPr>
    </w:lvl>
    <w:lvl w:ilvl="5">
      <w:start w:val="1"/>
      <w:numFmt w:val="decimal"/>
      <w:isLgl/>
      <w:lvlText w:val="%1.%2.%3.%4.%5.%6"/>
      <w:lvlJc w:val="left"/>
      <w:pPr>
        <w:ind w:left="1470" w:hanging="1080"/>
      </w:pPr>
      <w:rPr>
        <w:rFonts w:hint="default"/>
      </w:rPr>
    </w:lvl>
    <w:lvl w:ilvl="6">
      <w:start w:val="1"/>
      <w:numFmt w:val="decimal"/>
      <w:isLgl/>
      <w:lvlText w:val="%1.%2.%3.%4.%5.%6.%7"/>
      <w:lvlJc w:val="left"/>
      <w:pPr>
        <w:ind w:left="1830" w:hanging="1440"/>
      </w:pPr>
      <w:rPr>
        <w:rFonts w:hint="default"/>
      </w:rPr>
    </w:lvl>
    <w:lvl w:ilvl="7">
      <w:start w:val="1"/>
      <w:numFmt w:val="decimal"/>
      <w:isLgl/>
      <w:lvlText w:val="%1.%2.%3.%4.%5.%6.%7.%8"/>
      <w:lvlJc w:val="left"/>
      <w:pPr>
        <w:ind w:left="1830" w:hanging="1440"/>
      </w:pPr>
      <w:rPr>
        <w:rFonts w:hint="default"/>
      </w:rPr>
    </w:lvl>
    <w:lvl w:ilvl="8">
      <w:start w:val="1"/>
      <w:numFmt w:val="decimal"/>
      <w:isLgl/>
      <w:lvlText w:val="%1.%2.%3.%4.%5.%6.%7.%8.%9"/>
      <w:lvlJc w:val="left"/>
      <w:pPr>
        <w:ind w:left="2190" w:hanging="1800"/>
      </w:pPr>
      <w:rPr>
        <w:rFonts w:hint="default"/>
      </w:rPr>
    </w:lvl>
  </w:abstractNum>
  <w:abstractNum w:abstractNumId="32" w15:restartNumberingAfterBreak="0">
    <w:nsid w:val="6DD12F88"/>
    <w:multiLevelType w:val="hybridMultilevel"/>
    <w:tmpl w:val="6F9AC60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3" w15:restartNumberingAfterBreak="0">
    <w:nsid w:val="6FA42560"/>
    <w:multiLevelType w:val="hybridMultilevel"/>
    <w:tmpl w:val="FFCA9B4E"/>
    <w:lvl w:ilvl="0" w:tplc="BB1EF50A">
      <w:start w:val="2"/>
      <w:numFmt w:val="decimal"/>
      <w:lvlText w:val="%1."/>
      <w:lvlJc w:val="left"/>
      <w:pPr>
        <w:ind w:left="4253" w:firstLine="850"/>
      </w:pPr>
      <w:rPr>
        <w:rFonts w:hint="default"/>
        <w:color w:val="auto"/>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4" w15:restartNumberingAfterBreak="0">
    <w:nsid w:val="76A85EB3"/>
    <w:multiLevelType w:val="hybridMultilevel"/>
    <w:tmpl w:val="314A6930"/>
    <w:lvl w:ilvl="0" w:tplc="06C4CBF2">
      <w:start w:val="1"/>
      <w:numFmt w:val="lowerLetter"/>
      <w:lvlText w:val="%1."/>
      <w:lvlJc w:val="left"/>
      <w:pPr>
        <w:tabs>
          <w:tab w:val="num" w:pos="1440"/>
        </w:tabs>
        <w:ind w:left="1440" w:hanging="720"/>
      </w:pPr>
      <w:rPr>
        <w:rFonts w:hint="default"/>
        <w:b w:val="0"/>
        <w:i w:val="0"/>
      </w:rPr>
    </w:lvl>
    <w:lvl w:ilvl="1" w:tplc="B2C837A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080B18"/>
    <w:multiLevelType w:val="hybridMultilevel"/>
    <w:tmpl w:val="7DBE7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2F7862"/>
    <w:multiLevelType w:val="hybridMultilevel"/>
    <w:tmpl w:val="354E5DBA"/>
    <w:lvl w:ilvl="0" w:tplc="0809000F">
      <w:start w:val="1"/>
      <w:numFmt w:val="decimal"/>
      <w:lvlText w:val="%1."/>
      <w:lvlJc w:val="left"/>
      <w:pPr>
        <w:ind w:left="100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E6C478E"/>
    <w:multiLevelType w:val="hybridMultilevel"/>
    <w:tmpl w:val="C9680F02"/>
    <w:lvl w:ilvl="0" w:tplc="092885B4">
      <w:start w:val="1"/>
      <w:numFmt w:val="decimal"/>
      <w:lvlText w:val="%1."/>
      <w:lvlJc w:val="left"/>
      <w:pPr>
        <w:ind w:left="567" w:hanging="20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2234459">
    <w:abstractNumId w:val="16"/>
  </w:num>
  <w:num w:numId="2" w16cid:durableId="400064502">
    <w:abstractNumId w:val="8"/>
  </w:num>
  <w:num w:numId="3" w16cid:durableId="1750616237">
    <w:abstractNumId w:val="26"/>
  </w:num>
  <w:num w:numId="4" w16cid:durableId="110976550">
    <w:abstractNumId w:val="15"/>
  </w:num>
  <w:num w:numId="5" w16cid:durableId="223106561">
    <w:abstractNumId w:val="34"/>
  </w:num>
  <w:num w:numId="6" w16cid:durableId="1680304334">
    <w:abstractNumId w:val="33"/>
  </w:num>
  <w:num w:numId="7" w16cid:durableId="891889188">
    <w:abstractNumId w:val="3"/>
  </w:num>
  <w:num w:numId="8" w16cid:durableId="2126659295">
    <w:abstractNumId w:val="21"/>
  </w:num>
  <w:num w:numId="9" w16cid:durableId="275333769">
    <w:abstractNumId w:val="23"/>
  </w:num>
  <w:num w:numId="10" w16cid:durableId="1477186332">
    <w:abstractNumId w:val="6"/>
  </w:num>
  <w:num w:numId="11" w16cid:durableId="117646188">
    <w:abstractNumId w:val="31"/>
  </w:num>
  <w:num w:numId="12" w16cid:durableId="2057972971">
    <w:abstractNumId w:val="31"/>
    <w:lvlOverride w:ilvl="0">
      <w:startOverride w:val="1"/>
    </w:lvlOverride>
  </w:num>
  <w:num w:numId="13" w16cid:durableId="1698576051">
    <w:abstractNumId w:val="2"/>
  </w:num>
  <w:num w:numId="14" w16cid:durableId="1235354267">
    <w:abstractNumId w:val="7"/>
  </w:num>
  <w:num w:numId="15" w16cid:durableId="863859313">
    <w:abstractNumId w:val="5"/>
  </w:num>
  <w:num w:numId="16" w16cid:durableId="1740207862">
    <w:abstractNumId w:val="30"/>
  </w:num>
  <w:num w:numId="17" w16cid:durableId="1756320983">
    <w:abstractNumId w:val="32"/>
  </w:num>
  <w:num w:numId="18" w16cid:durableId="377439416">
    <w:abstractNumId w:val="25"/>
  </w:num>
  <w:num w:numId="19" w16cid:durableId="76486368">
    <w:abstractNumId w:val="22"/>
  </w:num>
  <w:num w:numId="20" w16cid:durableId="37172517">
    <w:abstractNumId w:val="13"/>
  </w:num>
  <w:num w:numId="21" w16cid:durableId="237904416">
    <w:abstractNumId w:val="17"/>
  </w:num>
  <w:num w:numId="22" w16cid:durableId="72436571">
    <w:abstractNumId w:val="10"/>
  </w:num>
  <w:num w:numId="23" w16cid:durableId="1108739245">
    <w:abstractNumId w:val="1"/>
  </w:num>
  <w:num w:numId="24" w16cid:durableId="649821539">
    <w:abstractNumId w:val="24"/>
  </w:num>
  <w:num w:numId="25" w16cid:durableId="1096363447">
    <w:abstractNumId w:val="19"/>
  </w:num>
  <w:num w:numId="26" w16cid:durableId="1667588237">
    <w:abstractNumId w:val="18"/>
  </w:num>
  <w:num w:numId="27" w16cid:durableId="687029206">
    <w:abstractNumId w:val="31"/>
    <w:lvlOverride w:ilvl="0">
      <w:startOverride w:val="11"/>
    </w:lvlOverride>
  </w:num>
  <w:num w:numId="28" w16cid:durableId="1505899127">
    <w:abstractNumId w:val="31"/>
    <w:lvlOverride w:ilvl="0">
      <w:startOverride w:val="12"/>
    </w:lvlOverride>
  </w:num>
  <w:num w:numId="29" w16cid:durableId="1013339037">
    <w:abstractNumId w:val="0"/>
  </w:num>
  <w:num w:numId="30" w16cid:durableId="1340498212">
    <w:abstractNumId w:val="37"/>
  </w:num>
  <w:num w:numId="31" w16cid:durableId="365176123">
    <w:abstractNumId w:val="35"/>
  </w:num>
  <w:num w:numId="32" w16cid:durableId="1331712094">
    <w:abstractNumId w:val="14"/>
  </w:num>
  <w:num w:numId="33" w16cid:durableId="837501412">
    <w:abstractNumId w:val="27"/>
  </w:num>
  <w:num w:numId="34" w16cid:durableId="203686137">
    <w:abstractNumId w:val="29"/>
  </w:num>
  <w:num w:numId="35" w16cid:durableId="1264149318">
    <w:abstractNumId w:val="9"/>
  </w:num>
  <w:num w:numId="36" w16cid:durableId="340157699">
    <w:abstractNumId w:val="4"/>
  </w:num>
  <w:num w:numId="37" w16cid:durableId="319620959">
    <w:abstractNumId w:val="36"/>
  </w:num>
  <w:num w:numId="38" w16cid:durableId="1516116985">
    <w:abstractNumId w:val="11"/>
  </w:num>
  <w:num w:numId="39" w16cid:durableId="114570716">
    <w:abstractNumId w:val="20"/>
  </w:num>
  <w:num w:numId="40" w16cid:durableId="1067652043">
    <w:abstractNumId w:val="28"/>
  </w:num>
  <w:num w:numId="41" w16cid:durableId="927080500">
    <w:abstractNumId w:val="31"/>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952751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3C9"/>
    <w:rsid w:val="00001626"/>
    <w:rsid w:val="00002714"/>
    <w:rsid w:val="0000390B"/>
    <w:rsid w:val="000043C7"/>
    <w:rsid w:val="00015595"/>
    <w:rsid w:val="00017FE1"/>
    <w:rsid w:val="0004482F"/>
    <w:rsid w:val="000557C1"/>
    <w:rsid w:val="00065E7F"/>
    <w:rsid w:val="00071A1E"/>
    <w:rsid w:val="000723D8"/>
    <w:rsid w:val="000A17FA"/>
    <w:rsid w:val="000A2114"/>
    <w:rsid w:val="000C06F8"/>
    <w:rsid w:val="000C56CB"/>
    <w:rsid w:val="000D73F6"/>
    <w:rsid w:val="000E25C1"/>
    <w:rsid w:val="000F0D81"/>
    <w:rsid w:val="000F2301"/>
    <w:rsid w:val="00103D55"/>
    <w:rsid w:val="00110FE0"/>
    <w:rsid w:val="001140F1"/>
    <w:rsid w:val="00131F4F"/>
    <w:rsid w:val="001377A4"/>
    <w:rsid w:val="00137C8A"/>
    <w:rsid w:val="001576DE"/>
    <w:rsid w:val="00166DEB"/>
    <w:rsid w:val="00176243"/>
    <w:rsid w:val="00176CC8"/>
    <w:rsid w:val="0018062B"/>
    <w:rsid w:val="001857EE"/>
    <w:rsid w:val="00193A97"/>
    <w:rsid w:val="001A6F99"/>
    <w:rsid w:val="001A785E"/>
    <w:rsid w:val="001B5EEE"/>
    <w:rsid w:val="001B7FDA"/>
    <w:rsid w:val="001D6054"/>
    <w:rsid w:val="00211DC6"/>
    <w:rsid w:val="002223D1"/>
    <w:rsid w:val="002350F4"/>
    <w:rsid w:val="002416D8"/>
    <w:rsid w:val="00242EBB"/>
    <w:rsid w:val="002526D0"/>
    <w:rsid w:val="002608DF"/>
    <w:rsid w:val="00276AE9"/>
    <w:rsid w:val="0029515A"/>
    <w:rsid w:val="00296208"/>
    <w:rsid w:val="002A0F33"/>
    <w:rsid w:val="002B4E93"/>
    <w:rsid w:val="002C13C6"/>
    <w:rsid w:val="002C3A19"/>
    <w:rsid w:val="002C49C9"/>
    <w:rsid w:val="002D1378"/>
    <w:rsid w:val="002F053B"/>
    <w:rsid w:val="002F1E31"/>
    <w:rsid w:val="002F3B93"/>
    <w:rsid w:val="00316064"/>
    <w:rsid w:val="0031758E"/>
    <w:rsid w:val="0032408E"/>
    <w:rsid w:val="00342CA5"/>
    <w:rsid w:val="0035278D"/>
    <w:rsid w:val="00356B12"/>
    <w:rsid w:val="003607D2"/>
    <w:rsid w:val="003649F9"/>
    <w:rsid w:val="003703A5"/>
    <w:rsid w:val="0039508C"/>
    <w:rsid w:val="00395A60"/>
    <w:rsid w:val="00395C98"/>
    <w:rsid w:val="00396146"/>
    <w:rsid w:val="003A19D8"/>
    <w:rsid w:val="003A1B77"/>
    <w:rsid w:val="003A650A"/>
    <w:rsid w:val="003C2D2D"/>
    <w:rsid w:val="003D3A4B"/>
    <w:rsid w:val="003E37F0"/>
    <w:rsid w:val="003E519C"/>
    <w:rsid w:val="004002CF"/>
    <w:rsid w:val="00402EEC"/>
    <w:rsid w:val="00404D8E"/>
    <w:rsid w:val="004100B2"/>
    <w:rsid w:val="004131B9"/>
    <w:rsid w:val="00413BD4"/>
    <w:rsid w:val="00413F28"/>
    <w:rsid w:val="00421C73"/>
    <w:rsid w:val="004311E7"/>
    <w:rsid w:val="004509F0"/>
    <w:rsid w:val="00450B37"/>
    <w:rsid w:val="00452F7E"/>
    <w:rsid w:val="00456211"/>
    <w:rsid w:val="004733DB"/>
    <w:rsid w:val="004741F1"/>
    <w:rsid w:val="00484BF3"/>
    <w:rsid w:val="004A56E4"/>
    <w:rsid w:val="004B1A08"/>
    <w:rsid w:val="004C0F19"/>
    <w:rsid w:val="004D16C5"/>
    <w:rsid w:val="004D623D"/>
    <w:rsid w:val="004E5352"/>
    <w:rsid w:val="004F3B7E"/>
    <w:rsid w:val="005046FA"/>
    <w:rsid w:val="00504B64"/>
    <w:rsid w:val="00504D7A"/>
    <w:rsid w:val="00507003"/>
    <w:rsid w:val="00507BCB"/>
    <w:rsid w:val="00514827"/>
    <w:rsid w:val="00515EBB"/>
    <w:rsid w:val="00516106"/>
    <w:rsid w:val="0053656D"/>
    <w:rsid w:val="005506E3"/>
    <w:rsid w:val="00561F06"/>
    <w:rsid w:val="00566C0F"/>
    <w:rsid w:val="0057653B"/>
    <w:rsid w:val="005770CA"/>
    <w:rsid w:val="00587509"/>
    <w:rsid w:val="00594DC2"/>
    <w:rsid w:val="005C43A1"/>
    <w:rsid w:val="005D00AB"/>
    <w:rsid w:val="005D3E1A"/>
    <w:rsid w:val="005D3FDB"/>
    <w:rsid w:val="005E7ED2"/>
    <w:rsid w:val="00606598"/>
    <w:rsid w:val="00607FA8"/>
    <w:rsid w:val="006114C4"/>
    <w:rsid w:val="00613BF8"/>
    <w:rsid w:val="0061716C"/>
    <w:rsid w:val="00633427"/>
    <w:rsid w:val="006340CA"/>
    <w:rsid w:val="00635113"/>
    <w:rsid w:val="00640547"/>
    <w:rsid w:val="00650E58"/>
    <w:rsid w:val="00655444"/>
    <w:rsid w:val="00657267"/>
    <w:rsid w:val="006614B0"/>
    <w:rsid w:val="0067163F"/>
    <w:rsid w:val="0067771E"/>
    <w:rsid w:val="00683947"/>
    <w:rsid w:val="00684B92"/>
    <w:rsid w:val="0068657F"/>
    <w:rsid w:val="006A2228"/>
    <w:rsid w:val="006A3BA3"/>
    <w:rsid w:val="006A6FC6"/>
    <w:rsid w:val="006B31A4"/>
    <w:rsid w:val="006C44BE"/>
    <w:rsid w:val="006C6A1A"/>
    <w:rsid w:val="006D2CEA"/>
    <w:rsid w:val="006F63F1"/>
    <w:rsid w:val="00701520"/>
    <w:rsid w:val="0070374B"/>
    <w:rsid w:val="0070746C"/>
    <w:rsid w:val="007152A2"/>
    <w:rsid w:val="00715963"/>
    <w:rsid w:val="0072717F"/>
    <w:rsid w:val="007407C3"/>
    <w:rsid w:val="00763FFE"/>
    <w:rsid w:val="007676DA"/>
    <w:rsid w:val="007710B3"/>
    <w:rsid w:val="00783DD8"/>
    <w:rsid w:val="0078728A"/>
    <w:rsid w:val="007945B0"/>
    <w:rsid w:val="007B39D7"/>
    <w:rsid w:val="007B6BE6"/>
    <w:rsid w:val="007D77CD"/>
    <w:rsid w:val="007F01A8"/>
    <w:rsid w:val="00802EF5"/>
    <w:rsid w:val="00806DCD"/>
    <w:rsid w:val="00816643"/>
    <w:rsid w:val="008253C7"/>
    <w:rsid w:val="00825750"/>
    <w:rsid w:val="0084740D"/>
    <w:rsid w:val="008536D9"/>
    <w:rsid w:val="0085386F"/>
    <w:rsid w:val="00855AB0"/>
    <w:rsid w:val="008572F6"/>
    <w:rsid w:val="0087060F"/>
    <w:rsid w:val="00870FE3"/>
    <w:rsid w:val="00891161"/>
    <w:rsid w:val="00891D00"/>
    <w:rsid w:val="008958D9"/>
    <w:rsid w:val="008A2964"/>
    <w:rsid w:val="008A6F1C"/>
    <w:rsid w:val="008B53C9"/>
    <w:rsid w:val="008B67EB"/>
    <w:rsid w:val="008C5211"/>
    <w:rsid w:val="008D1238"/>
    <w:rsid w:val="008D3957"/>
    <w:rsid w:val="008E44DB"/>
    <w:rsid w:val="0090702E"/>
    <w:rsid w:val="00912077"/>
    <w:rsid w:val="00917DA2"/>
    <w:rsid w:val="00923FF8"/>
    <w:rsid w:val="00925B37"/>
    <w:rsid w:val="00925DCE"/>
    <w:rsid w:val="009567D0"/>
    <w:rsid w:val="009574C3"/>
    <w:rsid w:val="0096427B"/>
    <w:rsid w:val="009830B7"/>
    <w:rsid w:val="009A0E3F"/>
    <w:rsid w:val="009B5971"/>
    <w:rsid w:val="009C0A9F"/>
    <w:rsid w:val="009D2199"/>
    <w:rsid w:val="009D6E37"/>
    <w:rsid w:val="009F33FB"/>
    <w:rsid w:val="00A10F9C"/>
    <w:rsid w:val="00A16DAB"/>
    <w:rsid w:val="00A230B2"/>
    <w:rsid w:val="00A30381"/>
    <w:rsid w:val="00A32C2D"/>
    <w:rsid w:val="00A37F47"/>
    <w:rsid w:val="00A44647"/>
    <w:rsid w:val="00A46F2C"/>
    <w:rsid w:val="00A505F8"/>
    <w:rsid w:val="00A56DDC"/>
    <w:rsid w:val="00A60951"/>
    <w:rsid w:val="00A739A5"/>
    <w:rsid w:val="00A7745D"/>
    <w:rsid w:val="00A92EDD"/>
    <w:rsid w:val="00AA0BC6"/>
    <w:rsid w:val="00AA18CD"/>
    <w:rsid w:val="00AA2F54"/>
    <w:rsid w:val="00AC0970"/>
    <w:rsid w:val="00AC38EE"/>
    <w:rsid w:val="00AC53C5"/>
    <w:rsid w:val="00AD026F"/>
    <w:rsid w:val="00AD2BF9"/>
    <w:rsid w:val="00AE5C6F"/>
    <w:rsid w:val="00AF2BDB"/>
    <w:rsid w:val="00B03EF1"/>
    <w:rsid w:val="00B11245"/>
    <w:rsid w:val="00B367A3"/>
    <w:rsid w:val="00B4299E"/>
    <w:rsid w:val="00B65D73"/>
    <w:rsid w:val="00B660AB"/>
    <w:rsid w:val="00B66663"/>
    <w:rsid w:val="00B9467F"/>
    <w:rsid w:val="00BB079A"/>
    <w:rsid w:val="00BB4778"/>
    <w:rsid w:val="00BC069B"/>
    <w:rsid w:val="00BC2684"/>
    <w:rsid w:val="00BC2B64"/>
    <w:rsid w:val="00BC4F33"/>
    <w:rsid w:val="00BD1924"/>
    <w:rsid w:val="00BE5607"/>
    <w:rsid w:val="00C06E0B"/>
    <w:rsid w:val="00C17BC9"/>
    <w:rsid w:val="00C22C3E"/>
    <w:rsid w:val="00C320B6"/>
    <w:rsid w:val="00C543AA"/>
    <w:rsid w:val="00C55ADE"/>
    <w:rsid w:val="00C57188"/>
    <w:rsid w:val="00C6149D"/>
    <w:rsid w:val="00C61B86"/>
    <w:rsid w:val="00C67588"/>
    <w:rsid w:val="00C722C2"/>
    <w:rsid w:val="00C762E9"/>
    <w:rsid w:val="00C919F7"/>
    <w:rsid w:val="00CB0AC0"/>
    <w:rsid w:val="00CB2103"/>
    <w:rsid w:val="00CD6E0E"/>
    <w:rsid w:val="00D02983"/>
    <w:rsid w:val="00D064F4"/>
    <w:rsid w:val="00D22269"/>
    <w:rsid w:val="00D2343A"/>
    <w:rsid w:val="00D32210"/>
    <w:rsid w:val="00D36EDD"/>
    <w:rsid w:val="00D43A0C"/>
    <w:rsid w:val="00D604E4"/>
    <w:rsid w:val="00D64095"/>
    <w:rsid w:val="00D65509"/>
    <w:rsid w:val="00D705B2"/>
    <w:rsid w:val="00D755BF"/>
    <w:rsid w:val="00D81D1F"/>
    <w:rsid w:val="00D85044"/>
    <w:rsid w:val="00D86188"/>
    <w:rsid w:val="00D93019"/>
    <w:rsid w:val="00D93190"/>
    <w:rsid w:val="00D94B66"/>
    <w:rsid w:val="00D968BB"/>
    <w:rsid w:val="00D96C7D"/>
    <w:rsid w:val="00DB2E41"/>
    <w:rsid w:val="00DB52F2"/>
    <w:rsid w:val="00DB61CB"/>
    <w:rsid w:val="00DC57E1"/>
    <w:rsid w:val="00DC6548"/>
    <w:rsid w:val="00DC6DCA"/>
    <w:rsid w:val="00DD6B44"/>
    <w:rsid w:val="00DE7324"/>
    <w:rsid w:val="00E0083E"/>
    <w:rsid w:val="00E02EDD"/>
    <w:rsid w:val="00E11863"/>
    <w:rsid w:val="00E119D4"/>
    <w:rsid w:val="00E12FE0"/>
    <w:rsid w:val="00E3192B"/>
    <w:rsid w:val="00E32EA2"/>
    <w:rsid w:val="00E543FF"/>
    <w:rsid w:val="00E60DEE"/>
    <w:rsid w:val="00E62710"/>
    <w:rsid w:val="00E63071"/>
    <w:rsid w:val="00E7348D"/>
    <w:rsid w:val="00E76FAF"/>
    <w:rsid w:val="00E82A1A"/>
    <w:rsid w:val="00E92F0B"/>
    <w:rsid w:val="00E95FF8"/>
    <w:rsid w:val="00EA592B"/>
    <w:rsid w:val="00EE3DB7"/>
    <w:rsid w:val="00EE6B25"/>
    <w:rsid w:val="00EF24E9"/>
    <w:rsid w:val="00EF4F37"/>
    <w:rsid w:val="00F05A30"/>
    <w:rsid w:val="00F336F2"/>
    <w:rsid w:val="00F61AFA"/>
    <w:rsid w:val="00F71F4A"/>
    <w:rsid w:val="00F83C48"/>
    <w:rsid w:val="00F861AF"/>
    <w:rsid w:val="00F93603"/>
    <w:rsid w:val="00FA15E3"/>
    <w:rsid w:val="00FC0889"/>
    <w:rsid w:val="00FC3B7F"/>
    <w:rsid w:val="00FC4232"/>
    <w:rsid w:val="00FC5E20"/>
    <w:rsid w:val="00FD34E6"/>
    <w:rsid w:val="00FD52F9"/>
    <w:rsid w:val="00FF212C"/>
    <w:rsid w:val="00FF36BD"/>
    <w:rsid w:val="05D48716"/>
    <w:rsid w:val="0A8758DE"/>
    <w:rsid w:val="0B1DDA2B"/>
    <w:rsid w:val="2F61582F"/>
    <w:rsid w:val="6AABA177"/>
    <w:rsid w:val="753D8F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8ABEEE"/>
  <w15:docId w15:val="{10A13D29-6386-422A-830F-2FAFCCFB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ind w:left="107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3C9"/>
    <w:pPr>
      <w:ind w:left="0" w:firstLine="0"/>
    </w:pPr>
    <w:rPr>
      <w:rFonts w:ascii="Arial" w:eastAsia="Times New Roman" w:hAnsi="Arial" w:cs="Times New Roman"/>
      <w:sz w:val="24"/>
      <w:szCs w:val="24"/>
    </w:rPr>
  </w:style>
  <w:style w:type="paragraph" w:styleId="Heading1">
    <w:name w:val="heading 1"/>
    <w:basedOn w:val="normalnum"/>
    <w:next w:val="Normal"/>
    <w:link w:val="Heading1Char"/>
    <w:autoRedefine/>
    <w:uiPriority w:val="9"/>
    <w:qFormat/>
    <w:rsid w:val="00E60DEE"/>
    <w:pPr>
      <w:numPr>
        <w:numId w:val="0"/>
      </w:numPr>
      <w:jc w:val="both"/>
      <w:outlineLvl w:val="0"/>
    </w:pPr>
    <w:rPr>
      <w:rFonts w:asciiTheme="minorHAnsi" w:hAnsiTheme="minorHAnsi" w:cstheme="minorHAnsi"/>
      <w:b/>
      <w:bCs/>
      <w:sz w:val="29"/>
      <w:szCs w:val="29"/>
    </w:rPr>
  </w:style>
  <w:style w:type="paragraph" w:styleId="Heading2">
    <w:name w:val="heading 2"/>
    <w:basedOn w:val="Heading1"/>
    <w:next w:val="Normal"/>
    <w:link w:val="Heading2Char"/>
    <w:autoRedefine/>
    <w:uiPriority w:val="9"/>
    <w:unhideWhenUsed/>
    <w:qFormat/>
    <w:rsid w:val="00C17BC9"/>
    <w:pPr>
      <w:outlineLvl w:val="1"/>
    </w:pPr>
    <w:rPr>
      <w:sz w:val="27"/>
    </w:rPr>
  </w:style>
  <w:style w:type="paragraph" w:styleId="Heading3">
    <w:name w:val="heading 3"/>
    <w:basedOn w:val="Normal"/>
    <w:next w:val="Normal"/>
    <w:link w:val="Heading3Char"/>
    <w:autoRedefine/>
    <w:uiPriority w:val="9"/>
    <w:qFormat/>
    <w:rsid w:val="00870FE3"/>
    <w:pPr>
      <w:spacing w:before="120" w:after="120"/>
      <w:ind w:left="284"/>
      <w:outlineLvl w:val="2"/>
    </w:pPr>
    <w:rPr>
      <w:rFonts w:asciiTheme="minorHAnsi" w:hAnsiTheme="minorHAnsi" w:cstheme="minorHAnsi"/>
      <w:b/>
      <w:bCs/>
    </w:rPr>
  </w:style>
  <w:style w:type="paragraph" w:styleId="Heading5">
    <w:name w:val="heading 5"/>
    <w:basedOn w:val="Normal"/>
    <w:next w:val="Normal"/>
    <w:link w:val="Heading5Char"/>
    <w:uiPriority w:val="9"/>
    <w:unhideWhenUsed/>
    <w:qFormat/>
    <w:rsid w:val="002C3A19"/>
    <w:pPr>
      <w:numPr>
        <w:ilvl w:val="4"/>
        <w:numId w:val="13"/>
      </w:numPr>
      <w:suppressAutoHyphens/>
      <w:spacing w:before="240" w:after="60" w:line="276" w:lineRule="auto"/>
      <w:outlineLvl w:val="4"/>
    </w:pPr>
    <w:rPr>
      <w:rFonts w:ascii="Calibri" w:hAnsi="Calibri"/>
      <w:b/>
      <w:bCs/>
      <w:i/>
      <w:iCs/>
      <w:sz w:val="26"/>
      <w:szCs w:val="26"/>
      <w:lang w:val="en-US" w:eastAsia="ar-SA"/>
    </w:rPr>
  </w:style>
  <w:style w:type="paragraph" w:styleId="Heading6">
    <w:name w:val="heading 6"/>
    <w:basedOn w:val="Normal"/>
    <w:next w:val="Normal"/>
    <w:link w:val="Heading6Char"/>
    <w:uiPriority w:val="9"/>
    <w:semiHidden/>
    <w:unhideWhenUsed/>
    <w:qFormat/>
    <w:rsid w:val="002C3A19"/>
    <w:pPr>
      <w:keepNext/>
      <w:keepLines/>
      <w:numPr>
        <w:ilvl w:val="5"/>
        <w:numId w:val="13"/>
      </w:numPr>
      <w:suppressAutoHyphens/>
      <w:spacing w:before="200" w:line="276" w:lineRule="auto"/>
      <w:outlineLvl w:val="5"/>
    </w:pPr>
    <w:rPr>
      <w:rFonts w:ascii="Cambria" w:hAnsi="Cambria"/>
      <w:i/>
      <w:iCs/>
      <w:color w:val="243F60"/>
      <w:sz w:val="22"/>
      <w:szCs w:val="22"/>
      <w:lang w:val="en-US" w:eastAsia="ar-SA"/>
    </w:rPr>
  </w:style>
  <w:style w:type="paragraph" w:styleId="Heading7">
    <w:name w:val="heading 7"/>
    <w:basedOn w:val="Normal"/>
    <w:next w:val="Normal"/>
    <w:link w:val="Heading7Char"/>
    <w:uiPriority w:val="9"/>
    <w:semiHidden/>
    <w:unhideWhenUsed/>
    <w:qFormat/>
    <w:rsid w:val="002C3A19"/>
    <w:pPr>
      <w:keepNext/>
      <w:keepLines/>
      <w:numPr>
        <w:ilvl w:val="6"/>
        <w:numId w:val="13"/>
      </w:numPr>
      <w:suppressAutoHyphens/>
      <w:spacing w:before="200" w:line="276" w:lineRule="auto"/>
      <w:outlineLvl w:val="6"/>
    </w:pPr>
    <w:rPr>
      <w:rFonts w:ascii="Cambria" w:hAnsi="Cambria"/>
      <w:i/>
      <w:iCs/>
      <w:color w:val="404040"/>
      <w:sz w:val="22"/>
      <w:szCs w:val="22"/>
      <w:lang w:val="en-US" w:eastAsia="ar-SA"/>
    </w:rPr>
  </w:style>
  <w:style w:type="paragraph" w:styleId="Heading8">
    <w:name w:val="heading 8"/>
    <w:basedOn w:val="Normal"/>
    <w:next w:val="Normal"/>
    <w:link w:val="Heading8Char"/>
    <w:uiPriority w:val="9"/>
    <w:semiHidden/>
    <w:unhideWhenUsed/>
    <w:qFormat/>
    <w:rsid w:val="002C3A19"/>
    <w:pPr>
      <w:keepNext/>
      <w:keepLines/>
      <w:numPr>
        <w:ilvl w:val="7"/>
        <w:numId w:val="13"/>
      </w:numPr>
      <w:suppressAutoHyphens/>
      <w:spacing w:before="200" w:line="276" w:lineRule="auto"/>
      <w:outlineLvl w:val="7"/>
    </w:pPr>
    <w:rPr>
      <w:rFonts w:ascii="Cambria" w:hAnsi="Cambria"/>
      <w:color w:val="404040"/>
      <w:sz w:val="20"/>
      <w:szCs w:val="20"/>
      <w:lang w:val="en-US" w:eastAsia="ar-SA"/>
    </w:rPr>
  </w:style>
  <w:style w:type="paragraph" w:styleId="Heading9">
    <w:name w:val="heading 9"/>
    <w:basedOn w:val="Normal"/>
    <w:next w:val="Normal"/>
    <w:link w:val="Heading9Char"/>
    <w:uiPriority w:val="9"/>
    <w:semiHidden/>
    <w:unhideWhenUsed/>
    <w:qFormat/>
    <w:rsid w:val="002C3A19"/>
    <w:pPr>
      <w:numPr>
        <w:ilvl w:val="8"/>
        <w:numId w:val="13"/>
      </w:numPr>
      <w:suppressAutoHyphens/>
      <w:spacing w:before="240" w:after="60" w:line="276" w:lineRule="auto"/>
      <w:outlineLvl w:val="8"/>
    </w:pPr>
    <w:rPr>
      <w:rFonts w:ascii="Cambria" w:hAnsi="Cambria"/>
      <w:sz w:val="22"/>
      <w:szCs w:val="22"/>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53C9"/>
    <w:pPr>
      <w:autoSpaceDE w:val="0"/>
      <w:autoSpaceDN w:val="0"/>
      <w:adjustRightInd w:val="0"/>
      <w:ind w:left="0" w:firstLine="0"/>
    </w:pPr>
    <w:rPr>
      <w:rFonts w:ascii="Arial" w:hAnsi="Arial" w:cs="Arial"/>
      <w:color w:val="000000"/>
      <w:sz w:val="24"/>
      <w:szCs w:val="24"/>
    </w:rPr>
  </w:style>
  <w:style w:type="character" w:styleId="Hyperlink">
    <w:name w:val="Hyperlink"/>
    <w:basedOn w:val="DefaultParagraphFont"/>
    <w:uiPriority w:val="99"/>
    <w:rsid w:val="008B53C9"/>
    <w:rPr>
      <w:color w:val="0000FF"/>
      <w:u w:val="single"/>
    </w:rPr>
  </w:style>
  <w:style w:type="paragraph" w:styleId="ListParagraph">
    <w:name w:val="List Paragraph"/>
    <w:basedOn w:val="Normal"/>
    <w:uiPriority w:val="34"/>
    <w:qFormat/>
    <w:rsid w:val="008B53C9"/>
    <w:pPr>
      <w:ind w:left="720"/>
    </w:pPr>
  </w:style>
  <w:style w:type="paragraph" w:customStyle="1" w:styleId="indent">
    <w:name w:val="indent"/>
    <w:basedOn w:val="Normal"/>
    <w:rsid w:val="008B53C9"/>
    <w:pPr>
      <w:spacing w:after="60"/>
      <w:ind w:left="720"/>
    </w:pPr>
    <w:rPr>
      <w:szCs w:val="20"/>
    </w:rPr>
  </w:style>
  <w:style w:type="table" w:styleId="TableGrid">
    <w:name w:val="Table Grid"/>
    <w:basedOn w:val="TableNormal"/>
    <w:uiPriority w:val="59"/>
    <w:rsid w:val="00561F0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C3A19"/>
    <w:rPr>
      <w:rFonts w:ascii="Tahoma" w:hAnsi="Tahoma" w:cs="Tahoma"/>
      <w:sz w:val="16"/>
      <w:szCs w:val="16"/>
    </w:rPr>
  </w:style>
  <w:style w:type="character" w:customStyle="1" w:styleId="BalloonTextChar">
    <w:name w:val="Balloon Text Char"/>
    <w:basedOn w:val="DefaultParagraphFont"/>
    <w:link w:val="BalloonText"/>
    <w:uiPriority w:val="99"/>
    <w:semiHidden/>
    <w:rsid w:val="002C3A19"/>
    <w:rPr>
      <w:rFonts w:ascii="Tahoma" w:eastAsia="Times New Roman" w:hAnsi="Tahoma" w:cs="Tahoma"/>
      <w:sz w:val="16"/>
      <w:szCs w:val="16"/>
    </w:rPr>
  </w:style>
  <w:style w:type="character" w:customStyle="1" w:styleId="Heading1Char">
    <w:name w:val="Heading 1 Char"/>
    <w:basedOn w:val="DefaultParagraphFont"/>
    <w:link w:val="Heading1"/>
    <w:uiPriority w:val="9"/>
    <w:rsid w:val="00E60DEE"/>
    <w:rPr>
      <w:rFonts w:eastAsia="Times New Roman" w:cstheme="minorHAnsi"/>
      <w:b/>
      <w:bCs/>
      <w:sz w:val="29"/>
      <w:szCs w:val="29"/>
      <w:lang w:val="en-US" w:eastAsia="ar-SA"/>
    </w:rPr>
  </w:style>
  <w:style w:type="character" w:customStyle="1" w:styleId="Heading2Char">
    <w:name w:val="Heading 2 Char"/>
    <w:basedOn w:val="DefaultParagraphFont"/>
    <w:link w:val="Heading2"/>
    <w:uiPriority w:val="9"/>
    <w:rsid w:val="00C17BC9"/>
    <w:rPr>
      <w:rFonts w:eastAsia="Times New Roman" w:cstheme="minorHAnsi"/>
      <w:sz w:val="27"/>
      <w:szCs w:val="24"/>
      <w:lang w:val="en-US" w:eastAsia="ar-SA"/>
    </w:rPr>
  </w:style>
  <w:style w:type="character" w:customStyle="1" w:styleId="Heading3Char">
    <w:name w:val="Heading 3 Char"/>
    <w:basedOn w:val="DefaultParagraphFont"/>
    <w:link w:val="Heading3"/>
    <w:uiPriority w:val="9"/>
    <w:rsid w:val="00870FE3"/>
    <w:rPr>
      <w:rFonts w:eastAsia="Times New Roman" w:cstheme="minorHAnsi"/>
      <w:b/>
      <w:bCs/>
      <w:sz w:val="24"/>
      <w:szCs w:val="24"/>
    </w:rPr>
  </w:style>
  <w:style w:type="character" w:customStyle="1" w:styleId="Heading5Char">
    <w:name w:val="Heading 5 Char"/>
    <w:basedOn w:val="DefaultParagraphFont"/>
    <w:link w:val="Heading5"/>
    <w:uiPriority w:val="9"/>
    <w:rsid w:val="002C3A19"/>
    <w:rPr>
      <w:rFonts w:ascii="Calibri" w:eastAsia="Times New Roman" w:hAnsi="Calibri" w:cs="Times New Roman"/>
      <w:b/>
      <w:bCs/>
      <w:i/>
      <w:iCs/>
      <w:sz w:val="26"/>
      <w:szCs w:val="26"/>
      <w:lang w:val="en-US" w:eastAsia="ar-SA"/>
    </w:rPr>
  </w:style>
  <w:style w:type="character" w:customStyle="1" w:styleId="Heading6Char">
    <w:name w:val="Heading 6 Char"/>
    <w:basedOn w:val="DefaultParagraphFont"/>
    <w:link w:val="Heading6"/>
    <w:uiPriority w:val="9"/>
    <w:semiHidden/>
    <w:rsid w:val="002C3A19"/>
    <w:rPr>
      <w:rFonts w:ascii="Cambria" w:eastAsia="Times New Roman" w:hAnsi="Cambria" w:cs="Times New Roman"/>
      <w:i/>
      <w:iCs/>
      <w:color w:val="243F60"/>
      <w:lang w:val="en-US" w:eastAsia="ar-SA"/>
    </w:rPr>
  </w:style>
  <w:style w:type="character" w:customStyle="1" w:styleId="Heading7Char">
    <w:name w:val="Heading 7 Char"/>
    <w:basedOn w:val="DefaultParagraphFont"/>
    <w:link w:val="Heading7"/>
    <w:uiPriority w:val="9"/>
    <w:semiHidden/>
    <w:rsid w:val="002C3A19"/>
    <w:rPr>
      <w:rFonts w:ascii="Cambria" w:eastAsia="Times New Roman" w:hAnsi="Cambria" w:cs="Times New Roman"/>
      <w:i/>
      <w:iCs/>
      <w:color w:val="404040"/>
      <w:lang w:val="en-US" w:eastAsia="ar-SA"/>
    </w:rPr>
  </w:style>
  <w:style w:type="character" w:customStyle="1" w:styleId="Heading8Char">
    <w:name w:val="Heading 8 Char"/>
    <w:basedOn w:val="DefaultParagraphFont"/>
    <w:link w:val="Heading8"/>
    <w:uiPriority w:val="9"/>
    <w:semiHidden/>
    <w:rsid w:val="002C3A19"/>
    <w:rPr>
      <w:rFonts w:ascii="Cambria" w:eastAsia="Times New Roman" w:hAnsi="Cambria" w:cs="Times New Roman"/>
      <w:color w:val="404040"/>
      <w:sz w:val="20"/>
      <w:szCs w:val="20"/>
      <w:lang w:val="en-US" w:eastAsia="ar-SA"/>
    </w:rPr>
  </w:style>
  <w:style w:type="character" w:customStyle="1" w:styleId="Heading9Char">
    <w:name w:val="Heading 9 Char"/>
    <w:basedOn w:val="DefaultParagraphFont"/>
    <w:link w:val="Heading9"/>
    <w:uiPriority w:val="9"/>
    <w:semiHidden/>
    <w:rsid w:val="002C3A19"/>
    <w:rPr>
      <w:rFonts w:ascii="Cambria" w:eastAsia="Times New Roman" w:hAnsi="Cambria" w:cs="Times New Roman"/>
      <w:lang w:val="en-US" w:eastAsia="ar-SA"/>
    </w:rPr>
  </w:style>
  <w:style w:type="paragraph" w:customStyle="1" w:styleId="normalnum">
    <w:name w:val="normal num"/>
    <w:link w:val="normalnumChar"/>
    <w:qFormat/>
    <w:rsid w:val="002C3A19"/>
    <w:pPr>
      <w:numPr>
        <w:numId w:val="11"/>
      </w:numPr>
      <w:spacing w:line="276" w:lineRule="auto"/>
    </w:pPr>
    <w:rPr>
      <w:rFonts w:ascii="Arial" w:eastAsia="Times New Roman" w:hAnsi="Arial" w:cs="Times New Roman"/>
      <w:lang w:val="en-US" w:eastAsia="ar-SA"/>
    </w:rPr>
  </w:style>
  <w:style w:type="character" w:customStyle="1" w:styleId="normalnumChar">
    <w:name w:val="normal num Char"/>
    <w:basedOn w:val="DefaultParagraphFont"/>
    <w:link w:val="normalnum"/>
    <w:rsid w:val="002C3A19"/>
    <w:rPr>
      <w:rFonts w:ascii="Arial" w:eastAsia="Times New Roman" w:hAnsi="Arial" w:cs="Times New Roman"/>
      <w:lang w:val="en-US" w:eastAsia="ar-SA"/>
    </w:rPr>
  </w:style>
  <w:style w:type="paragraph" w:customStyle="1" w:styleId="Normal1">
    <w:name w:val="Normal1"/>
    <w:basedOn w:val="Normal"/>
    <w:link w:val="normalChar"/>
    <w:qFormat/>
    <w:rsid w:val="002C3A19"/>
    <w:pPr>
      <w:suppressAutoHyphens/>
      <w:spacing w:before="240" w:after="200" w:line="276" w:lineRule="auto"/>
      <w:ind w:left="391"/>
      <w:contextualSpacing/>
      <w:jc w:val="both"/>
    </w:pPr>
    <w:rPr>
      <w:sz w:val="22"/>
      <w:szCs w:val="22"/>
      <w:lang w:val="en-US" w:eastAsia="ar-SA"/>
    </w:rPr>
  </w:style>
  <w:style w:type="character" w:customStyle="1" w:styleId="normalChar">
    <w:name w:val="normal Char"/>
    <w:basedOn w:val="DefaultParagraphFont"/>
    <w:link w:val="Normal1"/>
    <w:rsid w:val="002C3A19"/>
    <w:rPr>
      <w:rFonts w:ascii="Arial" w:eastAsia="Times New Roman" w:hAnsi="Arial" w:cs="Times New Roman"/>
      <w:lang w:val="en-US" w:eastAsia="ar-SA"/>
    </w:rPr>
  </w:style>
  <w:style w:type="paragraph" w:customStyle="1" w:styleId="pNum">
    <w:name w:val="pNum"/>
    <w:basedOn w:val="Normal"/>
    <w:link w:val="pNumChar"/>
    <w:qFormat/>
    <w:rsid w:val="002C3A19"/>
    <w:pPr>
      <w:numPr>
        <w:numId w:val="14"/>
      </w:numPr>
      <w:tabs>
        <w:tab w:val="clear" w:pos="792"/>
        <w:tab w:val="num" w:pos="1418"/>
      </w:tabs>
      <w:spacing w:after="120" w:line="276" w:lineRule="auto"/>
      <w:ind w:left="1418" w:hanging="986"/>
    </w:pPr>
    <w:rPr>
      <w:sz w:val="22"/>
      <w:szCs w:val="22"/>
      <w:lang w:val="en-US" w:eastAsia="ar-SA"/>
    </w:rPr>
  </w:style>
  <w:style w:type="character" w:customStyle="1" w:styleId="pNumChar">
    <w:name w:val="pNum Char"/>
    <w:basedOn w:val="DefaultParagraphFont"/>
    <w:link w:val="pNum"/>
    <w:rsid w:val="002C3A19"/>
    <w:rPr>
      <w:rFonts w:ascii="Arial" w:eastAsia="Times New Roman" w:hAnsi="Arial" w:cs="Times New Roman"/>
      <w:lang w:val="en-US" w:eastAsia="ar-SA"/>
    </w:rPr>
  </w:style>
  <w:style w:type="paragraph" w:styleId="Header">
    <w:name w:val="header"/>
    <w:basedOn w:val="Normal"/>
    <w:link w:val="HeaderChar"/>
    <w:unhideWhenUsed/>
    <w:rsid w:val="00BD1924"/>
    <w:pPr>
      <w:tabs>
        <w:tab w:val="center" w:pos="4513"/>
        <w:tab w:val="right" w:pos="9026"/>
      </w:tabs>
    </w:pPr>
  </w:style>
  <w:style w:type="character" w:customStyle="1" w:styleId="HeaderChar">
    <w:name w:val="Header Char"/>
    <w:basedOn w:val="DefaultParagraphFont"/>
    <w:link w:val="Header"/>
    <w:rsid w:val="00BD1924"/>
    <w:rPr>
      <w:rFonts w:ascii="Arial" w:eastAsia="Times New Roman" w:hAnsi="Arial" w:cs="Times New Roman"/>
      <w:sz w:val="24"/>
      <w:szCs w:val="24"/>
    </w:rPr>
  </w:style>
  <w:style w:type="paragraph" w:styleId="Footer">
    <w:name w:val="footer"/>
    <w:basedOn w:val="Normal"/>
    <w:link w:val="FooterChar"/>
    <w:uiPriority w:val="99"/>
    <w:unhideWhenUsed/>
    <w:rsid w:val="00BD1924"/>
    <w:pPr>
      <w:tabs>
        <w:tab w:val="center" w:pos="4513"/>
        <w:tab w:val="right" w:pos="9026"/>
      </w:tabs>
    </w:pPr>
  </w:style>
  <w:style w:type="character" w:customStyle="1" w:styleId="FooterChar">
    <w:name w:val="Footer Char"/>
    <w:basedOn w:val="DefaultParagraphFont"/>
    <w:link w:val="Footer"/>
    <w:uiPriority w:val="99"/>
    <w:rsid w:val="00BD1924"/>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7676DA"/>
    <w:rPr>
      <w:sz w:val="20"/>
      <w:szCs w:val="20"/>
    </w:rPr>
  </w:style>
  <w:style w:type="character" w:customStyle="1" w:styleId="FootnoteTextChar">
    <w:name w:val="Footnote Text Char"/>
    <w:basedOn w:val="DefaultParagraphFont"/>
    <w:link w:val="FootnoteText"/>
    <w:uiPriority w:val="99"/>
    <w:semiHidden/>
    <w:rsid w:val="007676DA"/>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7676DA"/>
    <w:rPr>
      <w:vertAlign w:val="superscript"/>
    </w:rPr>
  </w:style>
  <w:style w:type="character" w:styleId="PlaceholderText">
    <w:name w:val="Placeholder Text"/>
    <w:basedOn w:val="DefaultParagraphFont"/>
    <w:uiPriority w:val="99"/>
    <w:semiHidden/>
    <w:rsid w:val="00DC6548"/>
    <w:rPr>
      <w:color w:val="808080"/>
    </w:rPr>
  </w:style>
  <w:style w:type="character" w:customStyle="1" w:styleId="Style1">
    <w:name w:val="Style1"/>
    <w:basedOn w:val="DefaultParagraphFont"/>
    <w:uiPriority w:val="1"/>
    <w:rsid w:val="00DC6548"/>
    <w:rPr>
      <w:rFonts w:asciiTheme="minorHAnsi" w:hAnsiTheme="minorHAnsi"/>
      <w:sz w:val="22"/>
    </w:rPr>
  </w:style>
  <w:style w:type="paragraph" w:customStyle="1" w:styleId="paragraph">
    <w:name w:val="paragraph"/>
    <w:basedOn w:val="Normal"/>
    <w:rsid w:val="00D86188"/>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D86188"/>
  </w:style>
  <w:style w:type="character" w:customStyle="1" w:styleId="eop">
    <w:name w:val="eop"/>
    <w:basedOn w:val="DefaultParagraphFont"/>
    <w:rsid w:val="00D86188"/>
  </w:style>
  <w:style w:type="character" w:styleId="UnresolvedMention">
    <w:name w:val="Unresolved Mention"/>
    <w:basedOn w:val="DefaultParagraphFont"/>
    <w:uiPriority w:val="99"/>
    <w:semiHidden/>
    <w:unhideWhenUsed/>
    <w:rsid w:val="00A16D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10251">
      <w:bodyDiv w:val="1"/>
      <w:marLeft w:val="0"/>
      <w:marRight w:val="0"/>
      <w:marTop w:val="0"/>
      <w:marBottom w:val="0"/>
      <w:divBdr>
        <w:top w:val="none" w:sz="0" w:space="0" w:color="auto"/>
        <w:left w:val="none" w:sz="0" w:space="0" w:color="auto"/>
        <w:bottom w:val="none" w:sz="0" w:space="0" w:color="auto"/>
        <w:right w:val="none" w:sz="0" w:space="0" w:color="auto"/>
      </w:divBdr>
    </w:div>
    <w:div w:id="186455267">
      <w:bodyDiv w:val="1"/>
      <w:marLeft w:val="0"/>
      <w:marRight w:val="0"/>
      <w:marTop w:val="0"/>
      <w:marBottom w:val="0"/>
      <w:divBdr>
        <w:top w:val="none" w:sz="0" w:space="0" w:color="auto"/>
        <w:left w:val="none" w:sz="0" w:space="0" w:color="auto"/>
        <w:bottom w:val="none" w:sz="0" w:space="0" w:color="auto"/>
        <w:right w:val="none" w:sz="0" w:space="0" w:color="auto"/>
      </w:divBdr>
    </w:div>
    <w:div w:id="243994360">
      <w:bodyDiv w:val="1"/>
      <w:marLeft w:val="0"/>
      <w:marRight w:val="0"/>
      <w:marTop w:val="0"/>
      <w:marBottom w:val="0"/>
      <w:divBdr>
        <w:top w:val="none" w:sz="0" w:space="0" w:color="auto"/>
        <w:left w:val="none" w:sz="0" w:space="0" w:color="auto"/>
        <w:bottom w:val="none" w:sz="0" w:space="0" w:color="auto"/>
        <w:right w:val="none" w:sz="0" w:space="0" w:color="auto"/>
      </w:divBdr>
      <w:divsChild>
        <w:div w:id="1606228803">
          <w:marLeft w:val="0"/>
          <w:marRight w:val="0"/>
          <w:marTop w:val="0"/>
          <w:marBottom w:val="0"/>
          <w:divBdr>
            <w:top w:val="none" w:sz="0" w:space="0" w:color="auto"/>
            <w:left w:val="none" w:sz="0" w:space="0" w:color="auto"/>
            <w:bottom w:val="none" w:sz="0" w:space="0" w:color="auto"/>
            <w:right w:val="none" w:sz="0" w:space="0" w:color="auto"/>
          </w:divBdr>
        </w:div>
        <w:div w:id="2048525787">
          <w:marLeft w:val="0"/>
          <w:marRight w:val="0"/>
          <w:marTop w:val="0"/>
          <w:marBottom w:val="0"/>
          <w:divBdr>
            <w:top w:val="none" w:sz="0" w:space="0" w:color="auto"/>
            <w:left w:val="none" w:sz="0" w:space="0" w:color="auto"/>
            <w:bottom w:val="none" w:sz="0" w:space="0" w:color="auto"/>
            <w:right w:val="none" w:sz="0" w:space="0" w:color="auto"/>
          </w:divBdr>
        </w:div>
        <w:div w:id="886912289">
          <w:marLeft w:val="0"/>
          <w:marRight w:val="0"/>
          <w:marTop w:val="0"/>
          <w:marBottom w:val="0"/>
          <w:divBdr>
            <w:top w:val="none" w:sz="0" w:space="0" w:color="auto"/>
            <w:left w:val="none" w:sz="0" w:space="0" w:color="auto"/>
            <w:bottom w:val="none" w:sz="0" w:space="0" w:color="auto"/>
            <w:right w:val="none" w:sz="0" w:space="0" w:color="auto"/>
          </w:divBdr>
        </w:div>
        <w:div w:id="1017072993">
          <w:marLeft w:val="0"/>
          <w:marRight w:val="0"/>
          <w:marTop w:val="0"/>
          <w:marBottom w:val="0"/>
          <w:divBdr>
            <w:top w:val="none" w:sz="0" w:space="0" w:color="auto"/>
            <w:left w:val="none" w:sz="0" w:space="0" w:color="auto"/>
            <w:bottom w:val="none" w:sz="0" w:space="0" w:color="auto"/>
            <w:right w:val="none" w:sz="0" w:space="0" w:color="auto"/>
          </w:divBdr>
        </w:div>
        <w:div w:id="646276955">
          <w:marLeft w:val="0"/>
          <w:marRight w:val="0"/>
          <w:marTop w:val="0"/>
          <w:marBottom w:val="0"/>
          <w:divBdr>
            <w:top w:val="none" w:sz="0" w:space="0" w:color="auto"/>
            <w:left w:val="none" w:sz="0" w:space="0" w:color="auto"/>
            <w:bottom w:val="none" w:sz="0" w:space="0" w:color="auto"/>
            <w:right w:val="none" w:sz="0" w:space="0" w:color="auto"/>
          </w:divBdr>
        </w:div>
        <w:div w:id="925577758">
          <w:marLeft w:val="0"/>
          <w:marRight w:val="0"/>
          <w:marTop w:val="0"/>
          <w:marBottom w:val="0"/>
          <w:divBdr>
            <w:top w:val="none" w:sz="0" w:space="0" w:color="auto"/>
            <w:left w:val="none" w:sz="0" w:space="0" w:color="auto"/>
            <w:bottom w:val="none" w:sz="0" w:space="0" w:color="auto"/>
            <w:right w:val="none" w:sz="0" w:space="0" w:color="auto"/>
          </w:divBdr>
        </w:div>
        <w:div w:id="880019537">
          <w:marLeft w:val="0"/>
          <w:marRight w:val="0"/>
          <w:marTop w:val="0"/>
          <w:marBottom w:val="0"/>
          <w:divBdr>
            <w:top w:val="none" w:sz="0" w:space="0" w:color="auto"/>
            <w:left w:val="none" w:sz="0" w:space="0" w:color="auto"/>
            <w:bottom w:val="none" w:sz="0" w:space="0" w:color="auto"/>
            <w:right w:val="none" w:sz="0" w:space="0" w:color="auto"/>
          </w:divBdr>
        </w:div>
      </w:divsChild>
    </w:div>
    <w:div w:id="525022675">
      <w:bodyDiv w:val="1"/>
      <w:marLeft w:val="0"/>
      <w:marRight w:val="0"/>
      <w:marTop w:val="0"/>
      <w:marBottom w:val="0"/>
      <w:divBdr>
        <w:top w:val="none" w:sz="0" w:space="0" w:color="auto"/>
        <w:left w:val="none" w:sz="0" w:space="0" w:color="auto"/>
        <w:bottom w:val="none" w:sz="0" w:space="0" w:color="auto"/>
        <w:right w:val="none" w:sz="0" w:space="0" w:color="auto"/>
      </w:divBdr>
    </w:div>
    <w:div w:id="600915376">
      <w:bodyDiv w:val="1"/>
      <w:marLeft w:val="0"/>
      <w:marRight w:val="0"/>
      <w:marTop w:val="0"/>
      <w:marBottom w:val="0"/>
      <w:divBdr>
        <w:top w:val="none" w:sz="0" w:space="0" w:color="auto"/>
        <w:left w:val="none" w:sz="0" w:space="0" w:color="auto"/>
        <w:bottom w:val="none" w:sz="0" w:space="0" w:color="auto"/>
        <w:right w:val="none" w:sz="0" w:space="0" w:color="auto"/>
      </w:divBdr>
      <w:divsChild>
        <w:div w:id="803813754">
          <w:marLeft w:val="547"/>
          <w:marRight w:val="0"/>
          <w:marTop w:val="115"/>
          <w:marBottom w:val="75"/>
          <w:divBdr>
            <w:top w:val="none" w:sz="0" w:space="0" w:color="auto"/>
            <w:left w:val="none" w:sz="0" w:space="0" w:color="auto"/>
            <w:bottom w:val="none" w:sz="0" w:space="0" w:color="auto"/>
            <w:right w:val="none" w:sz="0" w:space="0" w:color="auto"/>
          </w:divBdr>
        </w:div>
      </w:divsChild>
    </w:div>
    <w:div w:id="968557559">
      <w:bodyDiv w:val="1"/>
      <w:marLeft w:val="0"/>
      <w:marRight w:val="0"/>
      <w:marTop w:val="0"/>
      <w:marBottom w:val="0"/>
      <w:divBdr>
        <w:top w:val="none" w:sz="0" w:space="0" w:color="auto"/>
        <w:left w:val="none" w:sz="0" w:space="0" w:color="auto"/>
        <w:bottom w:val="none" w:sz="0" w:space="0" w:color="auto"/>
        <w:right w:val="none" w:sz="0" w:space="0" w:color="auto"/>
      </w:divBdr>
      <w:divsChild>
        <w:div w:id="19473957">
          <w:marLeft w:val="0"/>
          <w:marRight w:val="0"/>
          <w:marTop w:val="0"/>
          <w:marBottom w:val="0"/>
          <w:divBdr>
            <w:top w:val="none" w:sz="0" w:space="0" w:color="auto"/>
            <w:left w:val="none" w:sz="0" w:space="0" w:color="auto"/>
            <w:bottom w:val="none" w:sz="0" w:space="0" w:color="auto"/>
            <w:right w:val="none" w:sz="0" w:space="0" w:color="auto"/>
          </w:divBdr>
          <w:divsChild>
            <w:div w:id="50270636">
              <w:marLeft w:val="0"/>
              <w:marRight w:val="0"/>
              <w:marTop w:val="0"/>
              <w:marBottom w:val="0"/>
              <w:divBdr>
                <w:top w:val="none" w:sz="0" w:space="0" w:color="auto"/>
                <w:left w:val="none" w:sz="0" w:space="0" w:color="auto"/>
                <w:bottom w:val="none" w:sz="0" w:space="0" w:color="auto"/>
                <w:right w:val="none" w:sz="0" w:space="0" w:color="auto"/>
              </w:divBdr>
            </w:div>
          </w:divsChild>
        </w:div>
        <w:div w:id="974263782">
          <w:marLeft w:val="0"/>
          <w:marRight w:val="0"/>
          <w:marTop w:val="0"/>
          <w:marBottom w:val="0"/>
          <w:divBdr>
            <w:top w:val="none" w:sz="0" w:space="0" w:color="auto"/>
            <w:left w:val="none" w:sz="0" w:space="0" w:color="auto"/>
            <w:bottom w:val="none" w:sz="0" w:space="0" w:color="auto"/>
            <w:right w:val="none" w:sz="0" w:space="0" w:color="auto"/>
          </w:divBdr>
          <w:divsChild>
            <w:div w:id="1936208888">
              <w:marLeft w:val="0"/>
              <w:marRight w:val="0"/>
              <w:marTop w:val="0"/>
              <w:marBottom w:val="0"/>
              <w:divBdr>
                <w:top w:val="none" w:sz="0" w:space="0" w:color="auto"/>
                <w:left w:val="none" w:sz="0" w:space="0" w:color="auto"/>
                <w:bottom w:val="none" w:sz="0" w:space="0" w:color="auto"/>
                <w:right w:val="none" w:sz="0" w:space="0" w:color="auto"/>
              </w:divBdr>
            </w:div>
          </w:divsChild>
        </w:div>
        <w:div w:id="1587767258">
          <w:marLeft w:val="0"/>
          <w:marRight w:val="0"/>
          <w:marTop w:val="0"/>
          <w:marBottom w:val="0"/>
          <w:divBdr>
            <w:top w:val="none" w:sz="0" w:space="0" w:color="auto"/>
            <w:left w:val="none" w:sz="0" w:space="0" w:color="auto"/>
            <w:bottom w:val="none" w:sz="0" w:space="0" w:color="auto"/>
            <w:right w:val="none" w:sz="0" w:space="0" w:color="auto"/>
          </w:divBdr>
          <w:divsChild>
            <w:div w:id="447358798">
              <w:marLeft w:val="0"/>
              <w:marRight w:val="0"/>
              <w:marTop w:val="0"/>
              <w:marBottom w:val="0"/>
              <w:divBdr>
                <w:top w:val="none" w:sz="0" w:space="0" w:color="auto"/>
                <w:left w:val="none" w:sz="0" w:space="0" w:color="auto"/>
                <w:bottom w:val="none" w:sz="0" w:space="0" w:color="auto"/>
                <w:right w:val="none" w:sz="0" w:space="0" w:color="auto"/>
              </w:divBdr>
            </w:div>
          </w:divsChild>
        </w:div>
        <w:div w:id="1990090883">
          <w:marLeft w:val="0"/>
          <w:marRight w:val="0"/>
          <w:marTop w:val="0"/>
          <w:marBottom w:val="0"/>
          <w:divBdr>
            <w:top w:val="none" w:sz="0" w:space="0" w:color="auto"/>
            <w:left w:val="none" w:sz="0" w:space="0" w:color="auto"/>
            <w:bottom w:val="none" w:sz="0" w:space="0" w:color="auto"/>
            <w:right w:val="none" w:sz="0" w:space="0" w:color="auto"/>
          </w:divBdr>
          <w:divsChild>
            <w:div w:id="1195269053">
              <w:marLeft w:val="0"/>
              <w:marRight w:val="0"/>
              <w:marTop w:val="0"/>
              <w:marBottom w:val="0"/>
              <w:divBdr>
                <w:top w:val="none" w:sz="0" w:space="0" w:color="auto"/>
                <w:left w:val="none" w:sz="0" w:space="0" w:color="auto"/>
                <w:bottom w:val="none" w:sz="0" w:space="0" w:color="auto"/>
                <w:right w:val="none" w:sz="0" w:space="0" w:color="auto"/>
              </w:divBdr>
            </w:div>
          </w:divsChild>
        </w:div>
        <w:div w:id="177043597">
          <w:marLeft w:val="0"/>
          <w:marRight w:val="0"/>
          <w:marTop w:val="0"/>
          <w:marBottom w:val="0"/>
          <w:divBdr>
            <w:top w:val="none" w:sz="0" w:space="0" w:color="auto"/>
            <w:left w:val="none" w:sz="0" w:space="0" w:color="auto"/>
            <w:bottom w:val="none" w:sz="0" w:space="0" w:color="auto"/>
            <w:right w:val="none" w:sz="0" w:space="0" w:color="auto"/>
          </w:divBdr>
          <w:divsChild>
            <w:div w:id="836504003">
              <w:marLeft w:val="0"/>
              <w:marRight w:val="0"/>
              <w:marTop w:val="0"/>
              <w:marBottom w:val="0"/>
              <w:divBdr>
                <w:top w:val="none" w:sz="0" w:space="0" w:color="auto"/>
                <w:left w:val="none" w:sz="0" w:space="0" w:color="auto"/>
                <w:bottom w:val="none" w:sz="0" w:space="0" w:color="auto"/>
                <w:right w:val="none" w:sz="0" w:space="0" w:color="auto"/>
              </w:divBdr>
            </w:div>
          </w:divsChild>
        </w:div>
        <w:div w:id="737826033">
          <w:marLeft w:val="0"/>
          <w:marRight w:val="0"/>
          <w:marTop w:val="0"/>
          <w:marBottom w:val="0"/>
          <w:divBdr>
            <w:top w:val="none" w:sz="0" w:space="0" w:color="auto"/>
            <w:left w:val="none" w:sz="0" w:space="0" w:color="auto"/>
            <w:bottom w:val="none" w:sz="0" w:space="0" w:color="auto"/>
            <w:right w:val="none" w:sz="0" w:space="0" w:color="auto"/>
          </w:divBdr>
          <w:divsChild>
            <w:div w:id="1934702627">
              <w:marLeft w:val="0"/>
              <w:marRight w:val="0"/>
              <w:marTop w:val="0"/>
              <w:marBottom w:val="0"/>
              <w:divBdr>
                <w:top w:val="none" w:sz="0" w:space="0" w:color="auto"/>
                <w:left w:val="none" w:sz="0" w:space="0" w:color="auto"/>
                <w:bottom w:val="none" w:sz="0" w:space="0" w:color="auto"/>
                <w:right w:val="none" w:sz="0" w:space="0" w:color="auto"/>
              </w:divBdr>
            </w:div>
          </w:divsChild>
        </w:div>
        <w:div w:id="1824808716">
          <w:marLeft w:val="0"/>
          <w:marRight w:val="0"/>
          <w:marTop w:val="0"/>
          <w:marBottom w:val="0"/>
          <w:divBdr>
            <w:top w:val="none" w:sz="0" w:space="0" w:color="auto"/>
            <w:left w:val="none" w:sz="0" w:space="0" w:color="auto"/>
            <w:bottom w:val="none" w:sz="0" w:space="0" w:color="auto"/>
            <w:right w:val="none" w:sz="0" w:space="0" w:color="auto"/>
          </w:divBdr>
          <w:divsChild>
            <w:div w:id="962073824">
              <w:marLeft w:val="0"/>
              <w:marRight w:val="0"/>
              <w:marTop w:val="0"/>
              <w:marBottom w:val="0"/>
              <w:divBdr>
                <w:top w:val="none" w:sz="0" w:space="0" w:color="auto"/>
                <w:left w:val="none" w:sz="0" w:space="0" w:color="auto"/>
                <w:bottom w:val="none" w:sz="0" w:space="0" w:color="auto"/>
                <w:right w:val="none" w:sz="0" w:space="0" w:color="auto"/>
              </w:divBdr>
            </w:div>
          </w:divsChild>
        </w:div>
        <w:div w:id="2069647010">
          <w:marLeft w:val="0"/>
          <w:marRight w:val="0"/>
          <w:marTop w:val="0"/>
          <w:marBottom w:val="0"/>
          <w:divBdr>
            <w:top w:val="none" w:sz="0" w:space="0" w:color="auto"/>
            <w:left w:val="none" w:sz="0" w:space="0" w:color="auto"/>
            <w:bottom w:val="none" w:sz="0" w:space="0" w:color="auto"/>
            <w:right w:val="none" w:sz="0" w:space="0" w:color="auto"/>
          </w:divBdr>
          <w:divsChild>
            <w:div w:id="2129617323">
              <w:marLeft w:val="0"/>
              <w:marRight w:val="0"/>
              <w:marTop w:val="0"/>
              <w:marBottom w:val="0"/>
              <w:divBdr>
                <w:top w:val="none" w:sz="0" w:space="0" w:color="auto"/>
                <w:left w:val="none" w:sz="0" w:space="0" w:color="auto"/>
                <w:bottom w:val="none" w:sz="0" w:space="0" w:color="auto"/>
                <w:right w:val="none" w:sz="0" w:space="0" w:color="auto"/>
              </w:divBdr>
            </w:div>
          </w:divsChild>
        </w:div>
        <w:div w:id="1847666742">
          <w:marLeft w:val="0"/>
          <w:marRight w:val="0"/>
          <w:marTop w:val="0"/>
          <w:marBottom w:val="0"/>
          <w:divBdr>
            <w:top w:val="none" w:sz="0" w:space="0" w:color="auto"/>
            <w:left w:val="none" w:sz="0" w:space="0" w:color="auto"/>
            <w:bottom w:val="none" w:sz="0" w:space="0" w:color="auto"/>
            <w:right w:val="none" w:sz="0" w:space="0" w:color="auto"/>
          </w:divBdr>
          <w:divsChild>
            <w:div w:id="962997047">
              <w:marLeft w:val="0"/>
              <w:marRight w:val="0"/>
              <w:marTop w:val="0"/>
              <w:marBottom w:val="0"/>
              <w:divBdr>
                <w:top w:val="none" w:sz="0" w:space="0" w:color="auto"/>
                <w:left w:val="none" w:sz="0" w:space="0" w:color="auto"/>
                <w:bottom w:val="none" w:sz="0" w:space="0" w:color="auto"/>
                <w:right w:val="none" w:sz="0" w:space="0" w:color="auto"/>
              </w:divBdr>
            </w:div>
          </w:divsChild>
        </w:div>
        <w:div w:id="2061979549">
          <w:marLeft w:val="0"/>
          <w:marRight w:val="0"/>
          <w:marTop w:val="0"/>
          <w:marBottom w:val="0"/>
          <w:divBdr>
            <w:top w:val="none" w:sz="0" w:space="0" w:color="auto"/>
            <w:left w:val="none" w:sz="0" w:space="0" w:color="auto"/>
            <w:bottom w:val="none" w:sz="0" w:space="0" w:color="auto"/>
            <w:right w:val="none" w:sz="0" w:space="0" w:color="auto"/>
          </w:divBdr>
          <w:divsChild>
            <w:div w:id="1041250134">
              <w:marLeft w:val="0"/>
              <w:marRight w:val="0"/>
              <w:marTop w:val="0"/>
              <w:marBottom w:val="0"/>
              <w:divBdr>
                <w:top w:val="none" w:sz="0" w:space="0" w:color="auto"/>
                <w:left w:val="none" w:sz="0" w:space="0" w:color="auto"/>
                <w:bottom w:val="none" w:sz="0" w:space="0" w:color="auto"/>
                <w:right w:val="none" w:sz="0" w:space="0" w:color="auto"/>
              </w:divBdr>
            </w:div>
          </w:divsChild>
        </w:div>
        <w:div w:id="1205485982">
          <w:marLeft w:val="0"/>
          <w:marRight w:val="0"/>
          <w:marTop w:val="0"/>
          <w:marBottom w:val="0"/>
          <w:divBdr>
            <w:top w:val="none" w:sz="0" w:space="0" w:color="auto"/>
            <w:left w:val="none" w:sz="0" w:space="0" w:color="auto"/>
            <w:bottom w:val="none" w:sz="0" w:space="0" w:color="auto"/>
            <w:right w:val="none" w:sz="0" w:space="0" w:color="auto"/>
          </w:divBdr>
          <w:divsChild>
            <w:div w:id="1211500246">
              <w:marLeft w:val="0"/>
              <w:marRight w:val="0"/>
              <w:marTop w:val="0"/>
              <w:marBottom w:val="0"/>
              <w:divBdr>
                <w:top w:val="none" w:sz="0" w:space="0" w:color="auto"/>
                <w:left w:val="none" w:sz="0" w:space="0" w:color="auto"/>
                <w:bottom w:val="none" w:sz="0" w:space="0" w:color="auto"/>
                <w:right w:val="none" w:sz="0" w:space="0" w:color="auto"/>
              </w:divBdr>
            </w:div>
          </w:divsChild>
        </w:div>
        <w:div w:id="1813402882">
          <w:marLeft w:val="0"/>
          <w:marRight w:val="0"/>
          <w:marTop w:val="0"/>
          <w:marBottom w:val="0"/>
          <w:divBdr>
            <w:top w:val="none" w:sz="0" w:space="0" w:color="auto"/>
            <w:left w:val="none" w:sz="0" w:space="0" w:color="auto"/>
            <w:bottom w:val="none" w:sz="0" w:space="0" w:color="auto"/>
            <w:right w:val="none" w:sz="0" w:space="0" w:color="auto"/>
          </w:divBdr>
          <w:divsChild>
            <w:div w:id="1404639587">
              <w:marLeft w:val="0"/>
              <w:marRight w:val="0"/>
              <w:marTop w:val="0"/>
              <w:marBottom w:val="0"/>
              <w:divBdr>
                <w:top w:val="none" w:sz="0" w:space="0" w:color="auto"/>
                <w:left w:val="none" w:sz="0" w:space="0" w:color="auto"/>
                <w:bottom w:val="none" w:sz="0" w:space="0" w:color="auto"/>
                <w:right w:val="none" w:sz="0" w:space="0" w:color="auto"/>
              </w:divBdr>
            </w:div>
          </w:divsChild>
        </w:div>
        <w:div w:id="1156383911">
          <w:marLeft w:val="0"/>
          <w:marRight w:val="0"/>
          <w:marTop w:val="0"/>
          <w:marBottom w:val="0"/>
          <w:divBdr>
            <w:top w:val="none" w:sz="0" w:space="0" w:color="auto"/>
            <w:left w:val="none" w:sz="0" w:space="0" w:color="auto"/>
            <w:bottom w:val="none" w:sz="0" w:space="0" w:color="auto"/>
            <w:right w:val="none" w:sz="0" w:space="0" w:color="auto"/>
          </w:divBdr>
          <w:divsChild>
            <w:div w:id="1074158373">
              <w:marLeft w:val="0"/>
              <w:marRight w:val="0"/>
              <w:marTop w:val="0"/>
              <w:marBottom w:val="0"/>
              <w:divBdr>
                <w:top w:val="none" w:sz="0" w:space="0" w:color="auto"/>
                <w:left w:val="none" w:sz="0" w:space="0" w:color="auto"/>
                <w:bottom w:val="none" w:sz="0" w:space="0" w:color="auto"/>
                <w:right w:val="none" w:sz="0" w:space="0" w:color="auto"/>
              </w:divBdr>
            </w:div>
          </w:divsChild>
        </w:div>
        <w:div w:id="1741901521">
          <w:marLeft w:val="0"/>
          <w:marRight w:val="0"/>
          <w:marTop w:val="0"/>
          <w:marBottom w:val="0"/>
          <w:divBdr>
            <w:top w:val="none" w:sz="0" w:space="0" w:color="auto"/>
            <w:left w:val="none" w:sz="0" w:space="0" w:color="auto"/>
            <w:bottom w:val="none" w:sz="0" w:space="0" w:color="auto"/>
            <w:right w:val="none" w:sz="0" w:space="0" w:color="auto"/>
          </w:divBdr>
          <w:divsChild>
            <w:div w:id="189420586">
              <w:marLeft w:val="0"/>
              <w:marRight w:val="0"/>
              <w:marTop w:val="0"/>
              <w:marBottom w:val="0"/>
              <w:divBdr>
                <w:top w:val="none" w:sz="0" w:space="0" w:color="auto"/>
                <w:left w:val="none" w:sz="0" w:space="0" w:color="auto"/>
                <w:bottom w:val="none" w:sz="0" w:space="0" w:color="auto"/>
                <w:right w:val="none" w:sz="0" w:space="0" w:color="auto"/>
              </w:divBdr>
            </w:div>
          </w:divsChild>
        </w:div>
        <w:div w:id="327943888">
          <w:marLeft w:val="0"/>
          <w:marRight w:val="0"/>
          <w:marTop w:val="0"/>
          <w:marBottom w:val="0"/>
          <w:divBdr>
            <w:top w:val="none" w:sz="0" w:space="0" w:color="auto"/>
            <w:left w:val="none" w:sz="0" w:space="0" w:color="auto"/>
            <w:bottom w:val="none" w:sz="0" w:space="0" w:color="auto"/>
            <w:right w:val="none" w:sz="0" w:space="0" w:color="auto"/>
          </w:divBdr>
          <w:divsChild>
            <w:div w:id="931356632">
              <w:marLeft w:val="0"/>
              <w:marRight w:val="0"/>
              <w:marTop w:val="0"/>
              <w:marBottom w:val="0"/>
              <w:divBdr>
                <w:top w:val="none" w:sz="0" w:space="0" w:color="auto"/>
                <w:left w:val="none" w:sz="0" w:space="0" w:color="auto"/>
                <w:bottom w:val="none" w:sz="0" w:space="0" w:color="auto"/>
                <w:right w:val="none" w:sz="0" w:space="0" w:color="auto"/>
              </w:divBdr>
            </w:div>
          </w:divsChild>
        </w:div>
        <w:div w:id="32461477">
          <w:marLeft w:val="0"/>
          <w:marRight w:val="0"/>
          <w:marTop w:val="0"/>
          <w:marBottom w:val="0"/>
          <w:divBdr>
            <w:top w:val="none" w:sz="0" w:space="0" w:color="auto"/>
            <w:left w:val="none" w:sz="0" w:space="0" w:color="auto"/>
            <w:bottom w:val="none" w:sz="0" w:space="0" w:color="auto"/>
            <w:right w:val="none" w:sz="0" w:space="0" w:color="auto"/>
          </w:divBdr>
          <w:divsChild>
            <w:div w:id="1425492393">
              <w:marLeft w:val="0"/>
              <w:marRight w:val="0"/>
              <w:marTop w:val="0"/>
              <w:marBottom w:val="0"/>
              <w:divBdr>
                <w:top w:val="none" w:sz="0" w:space="0" w:color="auto"/>
                <w:left w:val="none" w:sz="0" w:space="0" w:color="auto"/>
                <w:bottom w:val="none" w:sz="0" w:space="0" w:color="auto"/>
                <w:right w:val="none" w:sz="0" w:space="0" w:color="auto"/>
              </w:divBdr>
            </w:div>
          </w:divsChild>
        </w:div>
        <w:div w:id="1311984501">
          <w:marLeft w:val="0"/>
          <w:marRight w:val="0"/>
          <w:marTop w:val="0"/>
          <w:marBottom w:val="0"/>
          <w:divBdr>
            <w:top w:val="none" w:sz="0" w:space="0" w:color="auto"/>
            <w:left w:val="none" w:sz="0" w:space="0" w:color="auto"/>
            <w:bottom w:val="none" w:sz="0" w:space="0" w:color="auto"/>
            <w:right w:val="none" w:sz="0" w:space="0" w:color="auto"/>
          </w:divBdr>
          <w:divsChild>
            <w:div w:id="331220431">
              <w:marLeft w:val="0"/>
              <w:marRight w:val="0"/>
              <w:marTop w:val="0"/>
              <w:marBottom w:val="0"/>
              <w:divBdr>
                <w:top w:val="none" w:sz="0" w:space="0" w:color="auto"/>
                <w:left w:val="none" w:sz="0" w:space="0" w:color="auto"/>
                <w:bottom w:val="none" w:sz="0" w:space="0" w:color="auto"/>
                <w:right w:val="none" w:sz="0" w:space="0" w:color="auto"/>
              </w:divBdr>
            </w:div>
          </w:divsChild>
        </w:div>
        <w:div w:id="1406803581">
          <w:marLeft w:val="0"/>
          <w:marRight w:val="0"/>
          <w:marTop w:val="0"/>
          <w:marBottom w:val="0"/>
          <w:divBdr>
            <w:top w:val="none" w:sz="0" w:space="0" w:color="auto"/>
            <w:left w:val="none" w:sz="0" w:space="0" w:color="auto"/>
            <w:bottom w:val="none" w:sz="0" w:space="0" w:color="auto"/>
            <w:right w:val="none" w:sz="0" w:space="0" w:color="auto"/>
          </w:divBdr>
          <w:divsChild>
            <w:div w:id="1923562265">
              <w:marLeft w:val="0"/>
              <w:marRight w:val="0"/>
              <w:marTop w:val="0"/>
              <w:marBottom w:val="0"/>
              <w:divBdr>
                <w:top w:val="none" w:sz="0" w:space="0" w:color="auto"/>
                <w:left w:val="none" w:sz="0" w:space="0" w:color="auto"/>
                <w:bottom w:val="none" w:sz="0" w:space="0" w:color="auto"/>
                <w:right w:val="none" w:sz="0" w:space="0" w:color="auto"/>
              </w:divBdr>
            </w:div>
          </w:divsChild>
        </w:div>
        <w:div w:id="1670932">
          <w:marLeft w:val="0"/>
          <w:marRight w:val="0"/>
          <w:marTop w:val="0"/>
          <w:marBottom w:val="0"/>
          <w:divBdr>
            <w:top w:val="none" w:sz="0" w:space="0" w:color="auto"/>
            <w:left w:val="none" w:sz="0" w:space="0" w:color="auto"/>
            <w:bottom w:val="none" w:sz="0" w:space="0" w:color="auto"/>
            <w:right w:val="none" w:sz="0" w:space="0" w:color="auto"/>
          </w:divBdr>
          <w:divsChild>
            <w:div w:id="703091881">
              <w:marLeft w:val="0"/>
              <w:marRight w:val="0"/>
              <w:marTop w:val="0"/>
              <w:marBottom w:val="0"/>
              <w:divBdr>
                <w:top w:val="none" w:sz="0" w:space="0" w:color="auto"/>
                <w:left w:val="none" w:sz="0" w:space="0" w:color="auto"/>
                <w:bottom w:val="none" w:sz="0" w:space="0" w:color="auto"/>
                <w:right w:val="none" w:sz="0" w:space="0" w:color="auto"/>
              </w:divBdr>
            </w:div>
          </w:divsChild>
        </w:div>
        <w:div w:id="1467972153">
          <w:marLeft w:val="0"/>
          <w:marRight w:val="0"/>
          <w:marTop w:val="0"/>
          <w:marBottom w:val="0"/>
          <w:divBdr>
            <w:top w:val="none" w:sz="0" w:space="0" w:color="auto"/>
            <w:left w:val="none" w:sz="0" w:space="0" w:color="auto"/>
            <w:bottom w:val="none" w:sz="0" w:space="0" w:color="auto"/>
            <w:right w:val="none" w:sz="0" w:space="0" w:color="auto"/>
          </w:divBdr>
          <w:divsChild>
            <w:div w:id="1252006572">
              <w:marLeft w:val="0"/>
              <w:marRight w:val="0"/>
              <w:marTop w:val="0"/>
              <w:marBottom w:val="0"/>
              <w:divBdr>
                <w:top w:val="none" w:sz="0" w:space="0" w:color="auto"/>
                <w:left w:val="none" w:sz="0" w:space="0" w:color="auto"/>
                <w:bottom w:val="none" w:sz="0" w:space="0" w:color="auto"/>
                <w:right w:val="none" w:sz="0" w:space="0" w:color="auto"/>
              </w:divBdr>
            </w:div>
          </w:divsChild>
        </w:div>
        <w:div w:id="101153495">
          <w:marLeft w:val="0"/>
          <w:marRight w:val="0"/>
          <w:marTop w:val="0"/>
          <w:marBottom w:val="0"/>
          <w:divBdr>
            <w:top w:val="none" w:sz="0" w:space="0" w:color="auto"/>
            <w:left w:val="none" w:sz="0" w:space="0" w:color="auto"/>
            <w:bottom w:val="none" w:sz="0" w:space="0" w:color="auto"/>
            <w:right w:val="none" w:sz="0" w:space="0" w:color="auto"/>
          </w:divBdr>
          <w:divsChild>
            <w:div w:id="265580088">
              <w:marLeft w:val="0"/>
              <w:marRight w:val="0"/>
              <w:marTop w:val="0"/>
              <w:marBottom w:val="0"/>
              <w:divBdr>
                <w:top w:val="none" w:sz="0" w:space="0" w:color="auto"/>
                <w:left w:val="none" w:sz="0" w:space="0" w:color="auto"/>
                <w:bottom w:val="none" w:sz="0" w:space="0" w:color="auto"/>
                <w:right w:val="none" w:sz="0" w:space="0" w:color="auto"/>
              </w:divBdr>
            </w:div>
          </w:divsChild>
        </w:div>
        <w:div w:id="176695296">
          <w:marLeft w:val="0"/>
          <w:marRight w:val="0"/>
          <w:marTop w:val="0"/>
          <w:marBottom w:val="0"/>
          <w:divBdr>
            <w:top w:val="none" w:sz="0" w:space="0" w:color="auto"/>
            <w:left w:val="none" w:sz="0" w:space="0" w:color="auto"/>
            <w:bottom w:val="none" w:sz="0" w:space="0" w:color="auto"/>
            <w:right w:val="none" w:sz="0" w:space="0" w:color="auto"/>
          </w:divBdr>
          <w:divsChild>
            <w:div w:id="1121877154">
              <w:marLeft w:val="0"/>
              <w:marRight w:val="0"/>
              <w:marTop w:val="0"/>
              <w:marBottom w:val="0"/>
              <w:divBdr>
                <w:top w:val="none" w:sz="0" w:space="0" w:color="auto"/>
                <w:left w:val="none" w:sz="0" w:space="0" w:color="auto"/>
                <w:bottom w:val="none" w:sz="0" w:space="0" w:color="auto"/>
                <w:right w:val="none" w:sz="0" w:space="0" w:color="auto"/>
              </w:divBdr>
            </w:div>
          </w:divsChild>
        </w:div>
        <w:div w:id="1448238945">
          <w:marLeft w:val="0"/>
          <w:marRight w:val="0"/>
          <w:marTop w:val="0"/>
          <w:marBottom w:val="0"/>
          <w:divBdr>
            <w:top w:val="none" w:sz="0" w:space="0" w:color="auto"/>
            <w:left w:val="none" w:sz="0" w:space="0" w:color="auto"/>
            <w:bottom w:val="none" w:sz="0" w:space="0" w:color="auto"/>
            <w:right w:val="none" w:sz="0" w:space="0" w:color="auto"/>
          </w:divBdr>
          <w:divsChild>
            <w:div w:id="259458387">
              <w:marLeft w:val="0"/>
              <w:marRight w:val="0"/>
              <w:marTop w:val="0"/>
              <w:marBottom w:val="0"/>
              <w:divBdr>
                <w:top w:val="none" w:sz="0" w:space="0" w:color="auto"/>
                <w:left w:val="none" w:sz="0" w:space="0" w:color="auto"/>
                <w:bottom w:val="none" w:sz="0" w:space="0" w:color="auto"/>
                <w:right w:val="none" w:sz="0" w:space="0" w:color="auto"/>
              </w:divBdr>
            </w:div>
          </w:divsChild>
        </w:div>
        <w:div w:id="2063942750">
          <w:marLeft w:val="0"/>
          <w:marRight w:val="0"/>
          <w:marTop w:val="0"/>
          <w:marBottom w:val="0"/>
          <w:divBdr>
            <w:top w:val="none" w:sz="0" w:space="0" w:color="auto"/>
            <w:left w:val="none" w:sz="0" w:space="0" w:color="auto"/>
            <w:bottom w:val="none" w:sz="0" w:space="0" w:color="auto"/>
            <w:right w:val="none" w:sz="0" w:space="0" w:color="auto"/>
          </w:divBdr>
          <w:divsChild>
            <w:div w:id="1053693470">
              <w:marLeft w:val="0"/>
              <w:marRight w:val="0"/>
              <w:marTop w:val="0"/>
              <w:marBottom w:val="0"/>
              <w:divBdr>
                <w:top w:val="none" w:sz="0" w:space="0" w:color="auto"/>
                <w:left w:val="none" w:sz="0" w:space="0" w:color="auto"/>
                <w:bottom w:val="none" w:sz="0" w:space="0" w:color="auto"/>
                <w:right w:val="none" w:sz="0" w:space="0" w:color="auto"/>
              </w:divBdr>
            </w:div>
          </w:divsChild>
        </w:div>
        <w:div w:id="280039245">
          <w:marLeft w:val="0"/>
          <w:marRight w:val="0"/>
          <w:marTop w:val="0"/>
          <w:marBottom w:val="0"/>
          <w:divBdr>
            <w:top w:val="none" w:sz="0" w:space="0" w:color="auto"/>
            <w:left w:val="none" w:sz="0" w:space="0" w:color="auto"/>
            <w:bottom w:val="none" w:sz="0" w:space="0" w:color="auto"/>
            <w:right w:val="none" w:sz="0" w:space="0" w:color="auto"/>
          </w:divBdr>
          <w:divsChild>
            <w:div w:id="1425759319">
              <w:marLeft w:val="0"/>
              <w:marRight w:val="0"/>
              <w:marTop w:val="0"/>
              <w:marBottom w:val="0"/>
              <w:divBdr>
                <w:top w:val="none" w:sz="0" w:space="0" w:color="auto"/>
                <w:left w:val="none" w:sz="0" w:space="0" w:color="auto"/>
                <w:bottom w:val="none" w:sz="0" w:space="0" w:color="auto"/>
                <w:right w:val="none" w:sz="0" w:space="0" w:color="auto"/>
              </w:divBdr>
            </w:div>
          </w:divsChild>
        </w:div>
        <w:div w:id="2006930403">
          <w:marLeft w:val="0"/>
          <w:marRight w:val="0"/>
          <w:marTop w:val="0"/>
          <w:marBottom w:val="0"/>
          <w:divBdr>
            <w:top w:val="none" w:sz="0" w:space="0" w:color="auto"/>
            <w:left w:val="none" w:sz="0" w:space="0" w:color="auto"/>
            <w:bottom w:val="none" w:sz="0" w:space="0" w:color="auto"/>
            <w:right w:val="none" w:sz="0" w:space="0" w:color="auto"/>
          </w:divBdr>
          <w:divsChild>
            <w:div w:id="391151398">
              <w:marLeft w:val="0"/>
              <w:marRight w:val="0"/>
              <w:marTop w:val="0"/>
              <w:marBottom w:val="0"/>
              <w:divBdr>
                <w:top w:val="none" w:sz="0" w:space="0" w:color="auto"/>
                <w:left w:val="none" w:sz="0" w:space="0" w:color="auto"/>
                <w:bottom w:val="none" w:sz="0" w:space="0" w:color="auto"/>
                <w:right w:val="none" w:sz="0" w:space="0" w:color="auto"/>
              </w:divBdr>
            </w:div>
          </w:divsChild>
        </w:div>
        <w:div w:id="1691761233">
          <w:marLeft w:val="0"/>
          <w:marRight w:val="0"/>
          <w:marTop w:val="0"/>
          <w:marBottom w:val="0"/>
          <w:divBdr>
            <w:top w:val="none" w:sz="0" w:space="0" w:color="auto"/>
            <w:left w:val="none" w:sz="0" w:space="0" w:color="auto"/>
            <w:bottom w:val="none" w:sz="0" w:space="0" w:color="auto"/>
            <w:right w:val="none" w:sz="0" w:space="0" w:color="auto"/>
          </w:divBdr>
          <w:divsChild>
            <w:div w:id="1306274838">
              <w:marLeft w:val="0"/>
              <w:marRight w:val="0"/>
              <w:marTop w:val="0"/>
              <w:marBottom w:val="0"/>
              <w:divBdr>
                <w:top w:val="none" w:sz="0" w:space="0" w:color="auto"/>
                <w:left w:val="none" w:sz="0" w:space="0" w:color="auto"/>
                <w:bottom w:val="none" w:sz="0" w:space="0" w:color="auto"/>
                <w:right w:val="none" w:sz="0" w:space="0" w:color="auto"/>
              </w:divBdr>
            </w:div>
          </w:divsChild>
        </w:div>
        <w:div w:id="1842306543">
          <w:marLeft w:val="0"/>
          <w:marRight w:val="0"/>
          <w:marTop w:val="0"/>
          <w:marBottom w:val="0"/>
          <w:divBdr>
            <w:top w:val="none" w:sz="0" w:space="0" w:color="auto"/>
            <w:left w:val="none" w:sz="0" w:space="0" w:color="auto"/>
            <w:bottom w:val="none" w:sz="0" w:space="0" w:color="auto"/>
            <w:right w:val="none" w:sz="0" w:space="0" w:color="auto"/>
          </w:divBdr>
          <w:divsChild>
            <w:div w:id="1538662188">
              <w:marLeft w:val="0"/>
              <w:marRight w:val="0"/>
              <w:marTop w:val="0"/>
              <w:marBottom w:val="0"/>
              <w:divBdr>
                <w:top w:val="none" w:sz="0" w:space="0" w:color="auto"/>
                <w:left w:val="none" w:sz="0" w:space="0" w:color="auto"/>
                <w:bottom w:val="none" w:sz="0" w:space="0" w:color="auto"/>
                <w:right w:val="none" w:sz="0" w:space="0" w:color="auto"/>
              </w:divBdr>
            </w:div>
          </w:divsChild>
        </w:div>
        <w:div w:id="312684170">
          <w:marLeft w:val="0"/>
          <w:marRight w:val="0"/>
          <w:marTop w:val="0"/>
          <w:marBottom w:val="0"/>
          <w:divBdr>
            <w:top w:val="none" w:sz="0" w:space="0" w:color="auto"/>
            <w:left w:val="none" w:sz="0" w:space="0" w:color="auto"/>
            <w:bottom w:val="none" w:sz="0" w:space="0" w:color="auto"/>
            <w:right w:val="none" w:sz="0" w:space="0" w:color="auto"/>
          </w:divBdr>
          <w:divsChild>
            <w:div w:id="828249146">
              <w:marLeft w:val="0"/>
              <w:marRight w:val="0"/>
              <w:marTop w:val="0"/>
              <w:marBottom w:val="0"/>
              <w:divBdr>
                <w:top w:val="none" w:sz="0" w:space="0" w:color="auto"/>
                <w:left w:val="none" w:sz="0" w:space="0" w:color="auto"/>
                <w:bottom w:val="none" w:sz="0" w:space="0" w:color="auto"/>
                <w:right w:val="none" w:sz="0" w:space="0" w:color="auto"/>
              </w:divBdr>
            </w:div>
          </w:divsChild>
        </w:div>
        <w:div w:id="1073434352">
          <w:marLeft w:val="0"/>
          <w:marRight w:val="0"/>
          <w:marTop w:val="0"/>
          <w:marBottom w:val="0"/>
          <w:divBdr>
            <w:top w:val="none" w:sz="0" w:space="0" w:color="auto"/>
            <w:left w:val="none" w:sz="0" w:space="0" w:color="auto"/>
            <w:bottom w:val="none" w:sz="0" w:space="0" w:color="auto"/>
            <w:right w:val="none" w:sz="0" w:space="0" w:color="auto"/>
          </w:divBdr>
          <w:divsChild>
            <w:div w:id="18360735">
              <w:marLeft w:val="0"/>
              <w:marRight w:val="0"/>
              <w:marTop w:val="0"/>
              <w:marBottom w:val="0"/>
              <w:divBdr>
                <w:top w:val="none" w:sz="0" w:space="0" w:color="auto"/>
                <w:left w:val="none" w:sz="0" w:space="0" w:color="auto"/>
                <w:bottom w:val="none" w:sz="0" w:space="0" w:color="auto"/>
                <w:right w:val="none" w:sz="0" w:space="0" w:color="auto"/>
              </w:divBdr>
            </w:div>
          </w:divsChild>
        </w:div>
        <w:div w:id="676345077">
          <w:marLeft w:val="0"/>
          <w:marRight w:val="0"/>
          <w:marTop w:val="0"/>
          <w:marBottom w:val="0"/>
          <w:divBdr>
            <w:top w:val="none" w:sz="0" w:space="0" w:color="auto"/>
            <w:left w:val="none" w:sz="0" w:space="0" w:color="auto"/>
            <w:bottom w:val="none" w:sz="0" w:space="0" w:color="auto"/>
            <w:right w:val="none" w:sz="0" w:space="0" w:color="auto"/>
          </w:divBdr>
          <w:divsChild>
            <w:div w:id="1722974141">
              <w:marLeft w:val="0"/>
              <w:marRight w:val="0"/>
              <w:marTop w:val="0"/>
              <w:marBottom w:val="0"/>
              <w:divBdr>
                <w:top w:val="none" w:sz="0" w:space="0" w:color="auto"/>
                <w:left w:val="none" w:sz="0" w:space="0" w:color="auto"/>
                <w:bottom w:val="none" w:sz="0" w:space="0" w:color="auto"/>
                <w:right w:val="none" w:sz="0" w:space="0" w:color="auto"/>
              </w:divBdr>
            </w:div>
          </w:divsChild>
        </w:div>
        <w:div w:id="1375890808">
          <w:marLeft w:val="0"/>
          <w:marRight w:val="0"/>
          <w:marTop w:val="0"/>
          <w:marBottom w:val="0"/>
          <w:divBdr>
            <w:top w:val="none" w:sz="0" w:space="0" w:color="auto"/>
            <w:left w:val="none" w:sz="0" w:space="0" w:color="auto"/>
            <w:bottom w:val="none" w:sz="0" w:space="0" w:color="auto"/>
            <w:right w:val="none" w:sz="0" w:space="0" w:color="auto"/>
          </w:divBdr>
          <w:divsChild>
            <w:div w:id="962493287">
              <w:marLeft w:val="0"/>
              <w:marRight w:val="0"/>
              <w:marTop w:val="0"/>
              <w:marBottom w:val="0"/>
              <w:divBdr>
                <w:top w:val="none" w:sz="0" w:space="0" w:color="auto"/>
                <w:left w:val="none" w:sz="0" w:space="0" w:color="auto"/>
                <w:bottom w:val="none" w:sz="0" w:space="0" w:color="auto"/>
                <w:right w:val="none" w:sz="0" w:space="0" w:color="auto"/>
              </w:divBdr>
            </w:div>
          </w:divsChild>
        </w:div>
        <w:div w:id="217710914">
          <w:marLeft w:val="0"/>
          <w:marRight w:val="0"/>
          <w:marTop w:val="0"/>
          <w:marBottom w:val="0"/>
          <w:divBdr>
            <w:top w:val="none" w:sz="0" w:space="0" w:color="auto"/>
            <w:left w:val="none" w:sz="0" w:space="0" w:color="auto"/>
            <w:bottom w:val="none" w:sz="0" w:space="0" w:color="auto"/>
            <w:right w:val="none" w:sz="0" w:space="0" w:color="auto"/>
          </w:divBdr>
          <w:divsChild>
            <w:div w:id="1185246940">
              <w:marLeft w:val="0"/>
              <w:marRight w:val="0"/>
              <w:marTop w:val="0"/>
              <w:marBottom w:val="0"/>
              <w:divBdr>
                <w:top w:val="none" w:sz="0" w:space="0" w:color="auto"/>
                <w:left w:val="none" w:sz="0" w:space="0" w:color="auto"/>
                <w:bottom w:val="none" w:sz="0" w:space="0" w:color="auto"/>
                <w:right w:val="none" w:sz="0" w:space="0" w:color="auto"/>
              </w:divBdr>
            </w:div>
          </w:divsChild>
        </w:div>
        <w:div w:id="317076573">
          <w:marLeft w:val="0"/>
          <w:marRight w:val="0"/>
          <w:marTop w:val="0"/>
          <w:marBottom w:val="0"/>
          <w:divBdr>
            <w:top w:val="none" w:sz="0" w:space="0" w:color="auto"/>
            <w:left w:val="none" w:sz="0" w:space="0" w:color="auto"/>
            <w:bottom w:val="none" w:sz="0" w:space="0" w:color="auto"/>
            <w:right w:val="none" w:sz="0" w:space="0" w:color="auto"/>
          </w:divBdr>
          <w:divsChild>
            <w:div w:id="1042636797">
              <w:marLeft w:val="0"/>
              <w:marRight w:val="0"/>
              <w:marTop w:val="0"/>
              <w:marBottom w:val="0"/>
              <w:divBdr>
                <w:top w:val="none" w:sz="0" w:space="0" w:color="auto"/>
                <w:left w:val="none" w:sz="0" w:space="0" w:color="auto"/>
                <w:bottom w:val="none" w:sz="0" w:space="0" w:color="auto"/>
                <w:right w:val="none" w:sz="0" w:space="0" w:color="auto"/>
              </w:divBdr>
            </w:div>
          </w:divsChild>
        </w:div>
        <w:div w:id="788167411">
          <w:marLeft w:val="0"/>
          <w:marRight w:val="0"/>
          <w:marTop w:val="0"/>
          <w:marBottom w:val="0"/>
          <w:divBdr>
            <w:top w:val="none" w:sz="0" w:space="0" w:color="auto"/>
            <w:left w:val="none" w:sz="0" w:space="0" w:color="auto"/>
            <w:bottom w:val="none" w:sz="0" w:space="0" w:color="auto"/>
            <w:right w:val="none" w:sz="0" w:space="0" w:color="auto"/>
          </w:divBdr>
          <w:divsChild>
            <w:div w:id="1542283612">
              <w:marLeft w:val="0"/>
              <w:marRight w:val="0"/>
              <w:marTop w:val="0"/>
              <w:marBottom w:val="0"/>
              <w:divBdr>
                <w:top w:val="none" w:sz="0" w:space="0" w:color="auto"/>
                <w:left w:val="none" w:sz="0" w:space="0" w:color="auto"/>
                <w:bottom w:val="none" w:sz="0" w:space="0" w:color="auto"/>
                <w:right w:val="none" w:sz="0" w:space="0" w:color="auto"/>
              </w:divBdr>
            </w:div>
          </w:divsChild>
        </w:div>
        <w:div w:id="388383357">
          <w:marLeft w:val="0"/>
          <w:marRight w:val="0"/>
          <w:marTop w:val="0"/>
          <w:marBottom w:val="0"/>
          <w:divBdr>
            <w:top w:val="none" w:sz="0" w:space="0" w:color="auto"/>
            <w:left w:val="none" w:sz="0" w:space="0" w:color="auto"/>
            <w:bottom w:val="none" w:sz="0" w:space="0" w:color="auto"/>
            <w:right w:val="none" w:sz="0" w:space="0" w:color="auto"/>
          </w:divBdr>
          <w:divsChild>
            <w:div w:id="1979257511">
              <w:marLeft w:val="0"/>
              <w:marRight w:val="0"/>
              <w:marTop w:val="0"/>
              <w:marBottom w:val="0"/>
              <w:divBdr>
                <w:top w:val="none" w:sz="0" w:space="0" w:color="auto"/>
                <w:left w:val="none" w:sz="0" w:space="0" w:color="auto"/>
                <w:bottom w:val="none" w:sz="0" w:space="0" w:color="auto"/>
                <w:right w:val="none" w:sz="0" w:space="0" w:color="auto"/>
              </w:divBdr>
            </w:div>
          </w:divsChild>
        </w:div>
        <w:div w:id="787552737">
          <w:marLeft w:val="0"/>
          <w:marRight w:val="0"/>
          <w:marTop w:val="0"/>
          <w:marBottom w:val="0"/>
          <w:divBdr>
            <w:top w:val="none" w:sz="0" w:space="0" w:color="auto"/>
            <w:left w:val="none" w:sz="0" w:space="0" w:color="auto"/>
            <w:bottom w:val="none" w:sz="0" w:space="0" w:color="auto"/>
            <w:right w:val="none" w:sz="0" w:space="0" w:color="auto"/>
          </w:divBdr>
          <w:divsChild>
            <w:div w:id="1675455226">
              <w:marLeft w:val="0"/>
              <w:marRight w:val="0"/>
              <w:marTop w:val="0"/>
              <w:marBottom w:val="0"/>
              <w:divBdr>
                <w:top w:val="none" w:sz="0" w:space="0" w:color="auto"/>
                <w:left w:val="none" w:sz="0" w:space="0" w:color="auto"/>
                <w:bottom w:val="none" w:sz="0" w:space="0" w:color="auto"/>
                <w:right w:val="none" w:sz="0" w:space="0" w:color="auto"/>
              </w:divBdr>
            </w:div>
          </w:divsChild>
        </w:div>
        <w:div w:id="697438317">
          <w:marLeft w:val="0"/>
          <w:marRight w:val="0"/>
          <w:marTop w:val="0"/>
          <w:marBottom w:val="0"/>
          <w:divBdr>
            <w:top w:val="none" w:sz="0" w:space="0" w:color="auto"/>
            <w:left w:val="none" w:sz="0" w:space="0" w:color="auto"/>
            <w:bottom w:val="none" w:sz="0" w:space="0" w:color="auto"/>
            <w:right w:val="none" w:sz="0" w:space="0" w:color="auto"/>
          </w:divBdr>
          <w:divsChild>
            <w:div w:id="1753160767">
              <w:marLeft w:val="0"/>
              <w:marRight w:val="0"/>
              <w:marTop w:val="0"/>
              <w:marBottom w:val="0"/>
              <w:divBdr>
                <w:top w:val="none" w:sz="0" w:space="0" w:color="auto"/>
                <w:left w:val="none" w:sz="0" w:space="0" w:color="auto"/>
                <w:bottom w:val="none" w:sz="0" w:space="0" w:color="auto"/>
                <w:right w:val="none" w:sz="0" w:space="0" w:color="auto"/>
              </w:divBdr>
            </w:div>
          </w:divsChild>
        </w:div>
        <w:div w:id="716441678">
          <w:marLeft w:val="0"/>
          <w:marRight w:val="0"/>
          <w:marTop w:val="0"/>
          <w:marBottom w:val="0"/>
          <w:divBdr>
            <w:top w:val="none" w:sz="0" w:space="0" w:color="auto"/>
            <w:left w:val="none" w:sz="0" w:space="0" w:color="auto"/>
            <w:bottom w:val="none" w:sz="0" w:space="0" w:color="auto"/>
            <w:right w:val="none" w:sz="0" w:space="0" w:color="auto"/>
          </w:divBdr>
          <w:divsChild>
            <w:div w:id="1128939002">
              <w:marLeft w:val="0"/>
              <w:marRight w:val="0"/>
              <w:marTop w:val="0"/>
              <w:marBottom w:val="0"/>
              <w:divBdr>
                <w:top w:val="none" w:sz="0" w:space="0" w:color="auto"/>
                <w:left w:val="none" w:sz="0" w:space="0" w:color="auto"/>
                <w:bottom w:val="none" w:sz="0" w:space="0" w:color="auto"/>
                <w:right w:val="none" w:sz="0" w:space="0" w:color="auto"/>
              </w:divBdr>
            </w:div>
          </w:divsChild>
        </w:div>
        <w:div w:id="772017478">
          <w:marLeft w:val="0"/>
          <w:marRight w:val="0"/>
          <w:marTop w:val="0"/>
          <w:marBottom w:val="0"/>
          <w:divBdr>
            <w:top w:val="none" w:sz="0" w:space="0" w:color="auto"/>
            <w:left w:val="none" w:sz="0" w:space="0" w:color="auto"/>
            <w:bottom w:val="none" w:sz="0" w:space="0" w:color="auto"/>
            <w:right w:val="none" w:sz="0" w:space="0" w:color="auto"/>
          </w:divBdr>
          <w:divsChild>
            <w:div w:id="308097616">
              <w:marLeft w:val="0"/>
              <w:marRight w:val="0"/>
              <w:marTop w:val="0"/>
              <w:marBottom w:val="0"/>
              <w:divBdr>
                <w:top w:val="none" w:sz="0" w:space="0" w:color="auto"/>
                <w:left w:val="none" w:sz="0" w:space="0" w:color="auto"/>
                <w:bottom w:val="none" w:sz="0" w:space="0" w:color="auto"/>
                <w:right w:val="none" w:sz="0" w:space="0" w:color="auto"/>
              </w:divBdr>
            </w:div>
          </w:divsChild>
        </w:div>
        <w:div w:id="981081675">
          <w:marLeft w:val="0"/>
          <w:marRight w:val="0"/>
          <w:marTop w:val="0"/>
          <w:marBottom w:val="0"/>
          <w:divBdr>
            <w:top w:val="none" w:sz="0" w:space="0" w:color="auto"/>
            <w:left w:val="none" w:sz="0" w:space="0" w:color="auto"/>
            <w:bottom w:val="none" w:sz="0" w:space="0" w:color="auto"/>
            <w:right w:val="none" w:sz="0" w:space="0" w:color="auto"/>
          </w:divBdr>
          <w:divsChild>
            <w:div w:id="1154293377">
              <w:marLeft w:val="0"/>
              <w:marRight w:val="0"/>
              <w:marTop w:val="0"/>
              <w:marBottom w:val="0"/>
              <w:divBdr>
                <w:top w:val="none" w:sz="0" w:space="0" w:color="auto"/>
                <w:left w:val="none" w:sz="0" w:space="0" w:color="auto"/>
                <w:bottom w:val="none" w:sz="0" w:space="0" w:color="auto"/>
                <w:right w:val="none" w:sz="0" w:space="0" w:color="auto"/>
              </w:divBdr>
            </w:div>
          </w:divsChild>
        </w:div>
        <w:div w:id="1962418706">
          <w:marLeft w:val="0"/>
          <w:marRight w:val="0"/>
          <w:marTop w:val="0"/>
          <w:marBottom w:val="0"/>
          <w:divBdr>
            <w:top w:val="none" w:sz="0" w:space="0" w:color="auto"/>
            <w:left w:val="none" w:sz="0" w:space="0" w:color="auto"/>
            <w:bottom w:val="none" w:sz="0" w:space="0" w:color="auto"/>
            <w:right w:val="none" w:sz="0" w:space="0" w:color="auto"/>
          </w:divBdr>
          <w:divsChild>
            <w:div w:id="1069499543">
              <w:marLeft w:val="0"/>
              <w:marRight w:val="0"/>
              <w:marTop w:val="0"/>
              <w:marBottom w:val="0"/>
              <w:divBdr>
                <w:top w:val="none" w:sz="0" w:space="0" w:color="auto"/>
                <w:left w:val="none" w:sz="0" w:space="0" w:color="auto"/>
                <w:bottom w:val="none" w:sz="0" w:space="0" w:color="auto"/>
                <w:right w:val="none" w:sz="0" w:space="0" w:color="auto"/>
              </w:divBdr>
            </w:div>
          </w:divsChild>
        </w:div>
        <w:div w:id="1588609403">
          <w:marLeft w:val="0"/>
          <w:marRight w:val="0"/>
          <w:marTop w:val="0"/>
          <w:marBottom w:val="0"/>
          <w:divBdr>
            <w:top w:val="none" w:sz="0" w:space="0" w:color="auto"/>
            <w:left w:val="none" w:sz="0" w:space="0" w:color="auto"/>
            <w:bottom w:val="none" w:sz="0" w:space="0" w:color="auto"/>
            <w:right w:val="none" w:sz="0" w:space="0" w:color="auto"/>
          </w:divBdr>
          <w:divsChild>
            <w:div w:id="366107146">
              <w:marLeft w:val="0"/>
              <w:marRight w:val="0"/>
              <w:marTop w:val="0"/>
              <w:marBottom w:val="0"/>
              <w:divBdr>
                <w:top w:val="none" w:sz="0" w:space="0" w:color="auto"/>
                <w:left w:val="none" w:sz="0" w:space="0" w:color="auto"/>
                <w:bottom w:val="none" w:sz="0" w:space="0" w:color="auto"/>
                <w:right w:val="none" w:sz="0" w:space="0" w:color="auto"/>
              </w:divBdr>
            </w:div>
          </w:divsChild>
        </w:div>
        <w:div w:id="650794404">
          <w:marLeft w:val="0"/>
          <w:marRight w:val="0"/>
          <w:marTop w:val="0"/>
          <w:marBottom w:val="0"/>
          <w:divBdr>
            <w:top w:val="none" w:sz="0" w:space="0" w:color="auto"/>
            <w:left w:val="none" w:sz="0" w:space="0" w:color="auto"/>
            <w:bottom w:val="none" w:sz="0" w:space="0" w:color="auto"/>
            <w:right w:val="none" w:sz="0" w:space="0" w:color="auto"/>
          </w:divBdr>
          <w:divsChild>
            <w:div w:id="513806148">
              <w:marLeft w:val="0"/>
              <w:marRight w:val="0"/>
              <w:marTop w:val="0"/>
              <w:marBottom w:val="0"/>
              <w:divBdr>
                <w:top w:val="none" w:sz="0" w:space="0" w:color="auto"/>
                <w:left w:val="none" w:sz="0" w:space="0" w:color="auto"/>
                <w:bottom w:val="none" w:sz="0" w:space="0" w:color="auto"/>
                <w:right w:val="none" w:sz="0" w:space="0" w:color="auto"/>
              </w:divBdr>
            </w:div>
          </w:divsChild>
        </w:div>
        <w:div w:id="364065330">
          <w:marLeft w:val="0"/>
          <w:marRight w:val="0"/>
          <w:marTop w:val="0"/>
          <w:marBottom w:val="0"/>
          <w:divBdr>
            <w:top w:val="none" w:sz="0" w:space="0" w:color="auto"/>
            <w:left w:val="none" w:sz="0" w:space="0" w:color="auto"/>
            <w:bottom w:val="none" w:sz="0" w:space="0" w:color="auto"/>
            <w:right w:val="none" w:sz="0" w:space="0" w:color="auto"/>
          </w:divBdr>
          <w:divsChild>
            <w:div w:id="313799410">
              <w:marLeft w:val="0"/>
              <w:marRight w:val="0"/>
              <w:marTop w:val="0"/>
              <w:marBottom w:val="0"/>
              <w:divBdr>
                <w:top w:val="none" w:sz="0" w:space="0" w:color="auto"/>
                <w:left w:val="none" w:sz="0" w:space="0" w:color="auto"/>
                <w:bottom w:val="none" w:sz="0" w:space="0" w:color="auto"/>
                <w:right w:val="none" w:sz="0" w:space="0" w:color="auto"/>
              </w:divBdr>
            </w:div>
          </w:divsChild>
        </w:div>
        <w:div w:id="15815769">
          <w:marLeft w:val="0"/>
          <w:marRight w:val="0"/>
          <w:marTop w:val="0"/>
          <w:marBottom w:val="0"/>
          <w:divBdr>
            <w:top w:val="none" w:sz="0" w:space="0" w:color="auto"/>
            <w:left w:val="none" w:sz="0" w:space="0" w:color="auto"/>
            <w:bottom w:val="none" w:sz="0" w:space="0" w:color="auto"/>
            <w:right w:val="none" w:sz="0" w:space="0" w:color="auto"/>
          </w:divBdr>
          <w:divsChild>
            <w:div w:id="1152215771">
              <w:marLeft w:val="0"/>
              <w:marRight w:val="0"/>
              <w:marTop w:val="0"/>
              <w:marBottom w:val="0"/>
              <w:divBdr>
                <w:top w:val="none" w:sz="0" w:space="0" w:color="auto"/>
                <w:left w:val="none" w:sz="0" w:space="0" w:color="auto"/>
                <w:bottom w:val="none" w:sz="0" w:space="0" w:color="auto"/>
                <w:right w:val="none" w:sz="0" w:space="0" w:color="auto"/>
              </w:divBdr>
            </w:div>
          </w:divsChild>
        </w:div>
        <w:div w:id="311181916">
          <w:marLeft w:val="0"/>
          <w:marRight w:val="0"/>
          <w:marTop w:val="0"/>
          <w:marBottom w:val="0"/>
          <w:divBdr>
            <w:top w:val="none" w:sz="0" w:space="0" w:color="auto"/>
            <w:left w:val="none" w:sz="0" w:space="0" w:color="auto"/>
            <w:bottom w:val="none" w:sz="0" w:space="0" w:color="auto"/>
            <w:right w:val="none" w:sz="0" w:space="0" w:color="auto"/>
          </w:divBdr>
          <w:divsChild>
            <w:div w:id="155731440">
              <w:marLeft w:val="0"/>
              <w:marRight w:val="0"/>
              <w:marTop w:val="0"/>
              <w:marBottom w:val="0"/>
              <w:divBdr>
                <w:top w:val="none" w:sz="0" w:space="0" w:color="auto"/>
                <w:left w:val="none" w:sz="0" w:space="0" w:color="auto"/>
                <w:bottom w:val="none" w:sz="0" w:space="0" w:color="auto"/>
                <w:right w:val="none" w:sz="0" w:space="0" w:color="auto"/>
              </w:divBdr>
            </w:div>
          </w:divsChild>
        </w:div>
        <w:div w:id="1268123185">
          <w:marLeft w:val="0"/>
          <w:marRight w:val="0"/>
          <w:marTop w:val="0"/>
          <w:marBottom w:val="0"/>
          <w:divBdr>
            <w:top w:val="none" w:sz="0" w:space="0" w:color="auto"/>
            <w:left w:val="none" w:sz="0" w:space="0" w:color="auto"/>
            <w:bottom w:val="none" w:sz="0" w:space="0" w:color="auto"/>
            <w:right w:val="none" w:sz="0" w:space="0" w:color="auto"/>
          </w:divBdr>
          <w:divsChild>
            <w:div w:id="1418215187">
              <w:marLeft w:val="0"/>
              <w:marRight w:val="0"/>
              <w:marTop w:val="0"/>
              <w:marBottom w:val="0"/>
              <w:divBdr>
                <w:top w:val="none" w:sz="0" w:space="0" w:color="auto"/>
                <w:left w:val="none" w:sz="0" w:space="0" w:color="auto"/>
                <w:bottom w:val="none" w:sz="0" w:space="0" w:color="auto"/>
                <w:right w:val="none" w:sz="0" w:space="0" w:color="auto"/>
              </w:divBdr>
            </w:div>
          </w:divsChild>
        </w:div>
        <w:div w:id="193427402">
          <w:marLeft w:val="0"/>
          <w:marRight w:val="0"/>
          <w:marTop w:val="0"/>
          <w:marBottom w:val="0"/>
          <w:divBdr>
            <w:top w:val="none" w:sz="0" w:space="0" w:color="auto"/>
            <w:left w:val="none" w:sz="0" w:space="0" w:color="auto"/>
            <w:bottom w:val="none" w:sz="0" w:space="0" w:color="auto"/>
            <w:right w:val="none" w:sz="0" w:space="0" w:color="auto"/>
          </w:divBdr>
          <w:divsChild>
            <w:div w:id="567573376">
              <w:marLeft w:val="0"/>
              <w:marRight w:val="0"/>
              <w:marTop w:val="0"/>
              <w:marBottom w:val="0"/>
              <w:divBdr>
                <w:top w:val="none" w:sz="0" w:space="0" w:color="auto"/>
                <w:left w:val="none" w:sz="0" w:space="0" w:color="auto"/>
                <w:bottom w:val="none" w:sz="0" w:space="0" w:color="auto"/>
                <w:right w:val="none" w:sz="0" w:space="0" w:color="auto"/>
              </w:divBdr>
            </w:div>
          </w:divsChild>
        </w:div>
        <w:div w:id="1543320701">
          <w:marLeft w:val="0"/>
          <w:marRight w:val="0"/>
          <w:marTop w:val="0"/>
          <w:marBottom w:val="0"/>
          <w:divBdr>
            <w:top w:val="none" w:sz="0" w:space="0" w:color="auto"/>
            <w:left w:val="none" w:sz="0" w:space="0" w:color="auto"/>
            <w:bottom w:val="none" w:sz="0" w:space="0" w:color="auto"/>
            <w:right w:val="none" w:sz="0" w:space="0" w:color="auto"/>
          </w:divBdr>
          <w:divsChild>
            <w:div w:id="889420821">
              <w:marLeft w:val="0"/>
              <w:marRight w:val="0"/>
              <w:marTop w:val="0"/>
              <w:marBottom w:val="0"/>
              <w:divBdr>
                <w:top w:val="none" w:sz="0" w:space="0" w:color="auto"/>
                <w:left w:val="none" w:sz="0" w:space="0" w:color="auto"/>
                <w:bottom w:val="none" w:sz="0" w:space="0" w:color="auto"/>
                <w:right w:val="none" w:sz="0" w:space="0" w:color="auto"/>
              </w:divBdr>
            </w:div>
          </w:divsChild>
        </w:div>
        <w:div w:id="1098450520">
          <w:marLeft w:val="0"/>
          <w:marRight w:val="0"/>
          <w:marTop w:val="0"/>
          <w:marBottom w:val="0"/>
          <w:divBdr>
            <w:top w:val="none" w:sz="0" w:space="0" w:color="auto"/>
            <w:left w:val="none" w:sz="0" w:space="0" w:color="auto"/>
            <w:bottom w:val="none" w:sz="0" w:space="0" w:color="auto"/>
            <w:right w:val="none" w:sz="0" w:space="0" w:color="auto"/>
          </w:divBdr>
          <w:divsChild>
            <w:div w:id="1044717949">
              <w:marLeft w:val="0"/>
              <w:marRight w:val="0"/>
              <w:marTop w:val="0"/>
              <w:marBottom w:val="0"/>
              <w:divBdr>
                <w:top w:val="none" w:sz="0" w:space="0" w:color="auto"/>
                <w:left w:val="none" w:sz="0" w:space="0" w:color="auto"/>
                <w:bottom w:val="none" w:sz="0" w:space="0" w:color="auto"/>
                <w:right w:val="none" w:sz="0" w:space="0" w:color="auto"/>
              </w:divBdr>
            </w:div>
          </w:divsChild>
        </w:div>
        <w:div w:id="402487402">
          <w:marLeft w:val="0"/>
          <w:marRight w:val="0"/>
          <w:marTop w:val="0"/>
          <w:marBottom w:val="0"/>
          <w:divBdr>
            <w:top w:val="none" w:sz="0" w:space="0" w:color="auto"/>
            <w:left w:val="none" w:sz="0" w:space="0" w:color="auto"/>
            <w:bottom w:val="none" w:sz="0" w:space="0" w:color="auto"/>
            <w:right w:val="none" w:sz="0" w:space="0" w:color="auto"/>
          </w:divBdr>
          <w:divsChild>
            <w:div w:id="1516503237">
              <w:marLeft w:val="0"/>
              <w:marRight w:val="0"/>
              <w:marTop w:val="0"/>
              <w:marBottom w:val="0"/>
              <w:divBdr>
                <w:top w:val="none" w:sz="0" w:space="0" w:color="auto"/>
                <w:left w:val="none" w:sz="0" w:space="0" w:color="auto"/>
                <w:bottom w:val="none" w:sz="0" w:space="0" w:color="auto"/>
                <w:right w:val="none" w:sz="0" w:space="0" w:color="auto"/>
              </w:divBdr>
            </w:div>
          </w:divsChild>
        </w:div>
        <w:div w:id="1233660124">
          <w:marLeft w:val="0"/>
          <w:marRight w:val="0"/>
          <w:marTop w:val="0"/>
          <w:marBottom w:val="0"/>
          <w:divBdr>
            <w:top w:val="none" w:sz="0" w:space="0" w:color="auto"/>
            <w:left w:val="none" w:sz="0" w:space="0" w:color="auto"/>
            <w:bottom w:val="none" w:sz="0" w:space="0" w:color="auto"/>
            <w:right w:val="none" w:sz="0" w:space="0" w:color="auto"/>
          </w:divBdr>
          <w:divsChild>
            <w:div w:id="433328451">
              <w:marLeft w:val="0"/>
              <w:marRight w:val="0"/>
              <w:marTop w:val="0"/>
              <w:marBottom w:val="0"/>
              <w:divBdr>
                <w:top w:val="none" w:sz="0" w:space="0" w:color="auto"/>
                <w:left w:val="none" w:sz="0" w:space="0" w:color="auto"/>
                <w:bottom w:val="none" w:sz="0" w:space="0" w:color="auto"/>
                <w:right w:val="none" w:sz="0" w:space="0" w:color="auto"/>
              </w:divBdr>
            </w:div>
          </w:divsChild>
        </w:div>
        <w:div w:id="836992261">
          <w:marLeft w:val="0"/>
          <w:marRight w:val="0"/>
          <w:marTop w:val="0"/>
          <w:marBottom w:val="0"/>
          <w:divBdr>
            <w:top w:val="none" w:sz="0" w:space="0" w:color="auto"/>
            <w:left w:val="none" w:sz="0" w:space="0" w:color="auto"/>
            <w:bottom w:val="none" w:sz="0" w:space="0" w:color="auto"/>
            <w:right w:val="none" w:sz="0" w:space="0" w:color="auto"/>
          </w:divBdr>
          <w:divsChild>
            <w:div w:id="627860151">
              <w:marLeft w:val="0"/>
              <w:marRight w:val="0"/>
              <w:marTop w:val="0"/>
              <w:marBottom w:val="0"/>
              <w:divBdr>
                <w:top w:val="none" w:sz="0" w:space="0" w:color="auto"/>
                <w:left w:val="none" w:sz="0" w:space="0" w:color="auto"/>
                <w:bottom w:val="none" w:sz="0" w:space="0" w:color="auto"/>
                <w:right w:val="none" w:sz="0" w:space="0" w:color="auto"/>
              </w:divBdr>
            </w:div>
          </w:divsChild>
        </w:div>
        <w:div w:id="67269919">
          <w:marLeft w:val="0"/>
          <w:marRight w:val="0"/>
          <w:marTop w:val="0"/>
          <w:marBottom w:val="0"/>
          <w:divBdr>
            <w:top w:val="none" w:sz="0" w:space="0" w:color="auto"/>
            <w:left w:val="none" w:sz="0" w:space="0" w:color="auto"/>
            <w:bottom w:val="none" w:sz="0" w:space="0" w:color="auto"/>
            <w:right w:val="none" w:sz="0" w:space="0" w:color="auto"/>
          </w:divBdr>
          <w:divsChild>
            <w:div w:id="1462261676">
              <w:marLeft w:val="0"/>
              <w:marRight w:val="0"/>
              <w:marTop w:val="0"/>
              <w:marBottom w:val="0"/>
              <w:divBdr>
                <w:top w:val="none" w:sz="0" w:space="0" w:color="auto"/>
                <w:left w:val="none" w:sz="0" w:space="0" w:color="auto"/>
                <w:bottom w:val="none" w:sz="0" w:space="0" w:color="auto"/>
                <w:right w:val="none" w:sz="0" w:space="0" w:color="auto"/>
              </w:divBdr>
            </w:div>
          </w:divsChild>
        </w:div>
        <w:div w:id="435491601">
          <w:marLeft w:val="0"/>
          <w:marRight w:val="0"/>
          <w:marTop w:val="0"/>
          <w:marBottom w:val="0"/>
          <w:divBdr>
            <w:top w:val="none" w:sz="0" w:space="0" w:color="auto"/>
            <w:left w:val="none" w:sz="0" w:space="0" w:color="auto"/>
            <w:bottom w:val="none" w:sz="0" w:space="0" w:color="auto"/>
            <w:right w:val="none" w:sz="0" w:space="0" w:color="auto"/>
          </w:divBdr>
          <w:divsChild>
            <w:div w:id="1268611508">
              <w:marLeft w:val="0"/>
              <w:marRight w:val="0"/>
              <w:marTop w:val="0"/>
              <w:marBottom w:val="0"/>
              <w:divBdr>
                <w:top w:val="none" w:sz="0" w:space="0" w:color="auto"/>
                <w:left w:val="none" w:sz="0" w:space="0" w:color="auto"/>
                <w:bottom w:val="none" w:sz="0" w:space="0" w:color="auto"/>
                <w:right w:val="none" w:sz="0" w:space="0" w:color="auto"/>
              </w:divBdr>
            </w:div>
          </w:divsChild>
        </w:div>
        <w:div w:id="2020698970">
          <w:marLeft w:val="0"/>
          <w:marRight w:val="0"/>
          <w:marTop w:val="0"/>
          <w:marBottom w:val="0"/>
          <w:divBdr>
            <w:top w:val="none" w:sz="0" w:space="0" w:color="auto"/>
            <w:left w:val="none" w:sz="0" w:space="0" w:color="auto"/>
            <w:bottom w:val="none" w:sz="0" w:space="0" w:color="auto"/>
            <w:right w:val="none" w:sz="0" w:space="0" w:color="auto"/>
          </w:divBdr>
          <w:divsChild>
            <w:div w:id="1903559116">
              <w:marLeft w:val="0"/>
              <w:marRight w:val="0"/>
              <w:marTop w:val="0"/>
              <w:marBottom w:val="0"/>
              <w:divBdr>
                <w:top w:val="none" w:sz="0" w:space="0" w:color="auto"/>
                <w:left w:val="none" w:sz="0" w:space="0" w:color="auto"/>
                <w:bottom w:val="none" w:sz="0" w:space="0" w:color="auto"/>
                <w:right w:val="none" w:sz="0" w:space="0" w:color="auto"/>
              </w:divBdr>
            </w:div>
          </w:divsChild>
        </w:div>
        <w:div w:id="2108235148">
          <w:marLeft w:val="0"/>
          <w:marRight w:val="0"/>
          <w:marTop w:val="0"/>
          <w:marBottom w:val="0"/>
          <w:divBdr>
            <w:top w:val="none" w:sz="0" w:space="0" w:color="auto"/>
            <w:left w:val="none" w:sz="0" w:space="0" w:color="auto"/>
            <w:bottom w:val="none" w:sz="0" w:space="0" w:color="auto"/>
            <w:right w:val="none" w:sz="0" w:space="0" w:color="auto"/>
          </w:divBdr>
          <w:divsChild>
            <w:div w:id="283657197">
              <w:marLeft w:val="0"/>
              <w:marRight w:val="0"/>
              <w:marTop w:val="0"/>
              <w:marBottom w:val="0"/>
              <w:divBdr>
                <w:top w:val="none" w:sz="0" w:space="0" w:color="auto"/>
                <w:left w:val="none" w:sz="0" w:space="0" w:color="auto"/>
                <w:bottom w:val="none" w:sz="0" w:space="0" w:color="auto"/>
                <w:right w:val="none" w:sz="0" w:space="0" w:color="auto"/>
              </w:divBdr>
            </w:div>
          </w:divsChild>
        </w:div>
        <w:div w:id="1321812185">
          <w:marLeft w:val="0"/>
          <w:marRight w:val="0"/>
          <w:marTop w:val="0"/>
          <w:marBottom w:val="0"/>
          <w:divBdr>
            <w:top w:val="none" w:sz="0" w:space="0" w:color="auto"/>
            <w:left w:val="none" w:sz="0" w:space="0" w:color="auto"/>
            <w:bottom w:val="none" w:sz="0" w:space="0" w:color="auto"/>
            <w:right w:val="none" w:sz="0" w:space="0" w:color="auto"/>
          </w:divBdr>
          <w:divsChild>
            <w:div w:id="515311321">
              <w:marLeft w:val="0"/>
              <w:marRight w:val="0"/>
              <w:marTop w:val="0"/>
              <w:marBottom w:val="0"/>
              <w:divBdr>
                <w:top w:val="none" w:sz="0" w:space="0" w:color="auto"/>
                <w:left w:val="none" w:sz="0" w:space="0" w:color="auto"/>
                <w:bottom w:val="none" w:sz="0" w:space="0" w:color="auto"/>
                <w:right w:val="none" w:sz="0" w:space="0" w:color="auto"/>
              </w:divBdr>
            </w:div>
          </w:divsChild>
        </w:div>
        <w:div w:id="894586800">
          <w:marLeft w:val="0"/>
          <w:marRight w:val="0"/>
          <w:marTop w:val="0"/>
          <w:marBottom w:val="0"/>
          <w:divBdr>
            <w:top w:val="none" w:sz="0" w:space="0" w:color="auto"/>
            <w:left w:val="none" w:sz="0" w:space="0" w:color="auto"/>
            <w:bottom w:val="none" w:sz="0" w:space="0" w:color="auto"/>
            <w:right w:val="none" w:sz="0" w:space="0" w:color="auto"/>
          </w:divBdr>
          <w:divsChild>
            <w:div w:id="1424183977">
              <w:marLeft w:val="0"/>
              <w:marRight w:val="0"/>
              <w:marTop w:val="0"/>
              <w:marBottom w:val="0"/>
              <w:divBdr>
                <w:top w:val="none" w:sz="0" w:space="0" w:color="auto"/>
                <w:left w:val="none" w:sz="0" w:space="0" w:color="auto"/>
                <w:bottom w:val="none" w:sz="0" w:space="0" w:color="auto"/>
                <w:right w:val="none" w:sz="0" w:space="0" w:color="auto"/>
              </w:divBdr>
            </w:div>
          </w:divsChild>
        </w:div>
        <w:div w:id="493643338">
          <w:marLeft w:val="0"/>
          <w:marRight w:val="0"/>
          <w:marTop w:val="0"/>
          <w:marBottom w:val="0"/>
          <w:divBdr>
            <w:top w:val="none" w:sz="0" w:space="0" w:color="auto"/>
            <w:left w:val="none" w:sz="0" w:space="0" w:color="auto"/>
            <w:bottom w:val="none" w:sz="0" w:space="0" w:color="auto"/>
            <w:right w:val="none" w:sz="0" w:space="0" w:color="auto"/>
          </w:divBdr>
          <w:divsChild>
            <w:div w:id="788476432">
              <w:marLeft w:val="0"/>
              <w:marRight w:val="0"/>
              <w:marTop w:val="0"/>
              <w:marBottom w:val="0"/>
              <w:divBdr>
                <w:top w:val="none" w:sz="0" w:space="0" w:color="auto"/>
                <w:left w:val="none" w:sz="0" w:space="0" w:color="auto"/>
                <w:bottom w:val="none" w:sz="0" w:space="0" w:color="auto"/>
                <w:right w:val="none" w:sz="0" w:space="0" w:color="auto"/>
              </w:divBdr>
            </w:div>
          </w:divsChild>
        </w:div>
        <w:div w:id="1925718256">
          <w:marLeft w:val="0"/>
          <w:marRight w:val="0"/>
          <w:marTop w:val="0"/>
          <w:marBottom w:val="0"/>
          <w:divBdr>
            <w:top w:val="none" w:sz="0" w:space="0" w:color="auto"/>
            <w:left w:val="none" w:sz="0" w:space="0" w:color="auto"/>
            <w:bottom w:val="none" w:sz="0" w:space="0" w:color="auto"/>
            <w:right w:val="none" w:sz="0" w:space="0" w:color="auto"/>
          </w:divBdr>
          <w:divsChild>
            <w:div w:id="1013193276">
              <w:marLeft w:val="0"/>
              <w:marRight w:val="0"/>
              <w:marTop w:val="0"/>
              <w:marBottom w:val="0"/>
              <w:divBdr>
                <w:top w:val="none" w:sz="0" w:space="0" w:color="auto"/>
                <w:left w:val="none" w:sz="0" w:space="0" w:color="auto"/>
                <w:bottom w:val="none" w:sz="0" w:space="0" w:color="auto"/>
                <w:right w:val="none" w:sz="0" w:space="0" w:color="auto"/>
              </w:divBdr>
            </w:div>
          </w:divsChild>
        </w:div>
        <w:div w:id="193007850">
          <w:marLeft w:val="0"/>
          <w:marRight w:val="0"/>
          <w:marTop w:val="0"/>
          <w:marBottom w:val="0"/>
          <w:divBdr>
            <w:top w:val="none" w:sz="0" w:space="0" w:color="auto"/>
            <w:left w:val="none" w:sz="0" w:space="0" w:color="auto"/>
            <w:bottom w:val="none" w:sz="0" w:space="0" w:color="auto"/>
            <w:right w:val="none" w:sz="0" w:space="0" w:color="auto"/>
          </w:divBdr>
          <w:divsChild>
            <w:div w:id="447049522">
              <w:marLeft w:val="0"/>
              <w:marRight w:val="0"/>
              <w:marTop w:val="0"/>
              <w:marBottom w:val="0"/>
              <w:divBdr>
                <w:top w:val="none" w:sz="0" w:space="0" w:color="auto"/>
                <w:left w:val="none" w:sz="0" w:space="0" w:color="auto"/>
                <w:bottom w:val="none" w:sz="0" w:space="0" w:color="auto"/>
                <w:right w:val="none" w:sz="0" w:space="0" w:color="auto"/>
              </w:divBdr>
            </w:div>
          </w:divsChild>
        </w:div>
        <w:div w:id="2039239867">
          <w:marLeft w:val="0"/>
          <w:marRight w:val="0"/>
          <w:marTop w:val="0"/>
          <w:marBottom w:val="0"/>
          <w:divBdr>
            <w:top w:val="none" w:sz="0" w:space="0" w:color="auto"/>
            <w:left w:val="none" w:sz="0" w:space="0" w:color="auto"/>
            <w:bottom w:val="none" w:sz="0" w:space="0" w:color="auto"/>
            <w:right w:val="none" w:sz="0" w:space="0" w:color="auto"/>
          </w:divBdr>
          <w:divsChild>
            <w:div w:id="1830946005">
              <w:marLeft w:val="0"/>
              <w:marRight w:val="0"/>
              <w:marTop w:val="0"/>
              <w:marBottom w:val="0"/>
              <w:divBdr>
                <w:top w:val="none" w:sz="0" w:space="0" w:color="auto"/>
                <w:left w:val="none" w:sz="0" w:space="0" w:color="auto"/>
                <w:bottom w:val="none" w:sz="0" w:space="0" w:color="auto"/>
                <w:right w:val="none" w:sz="0" w:space="0" w:color="auto"/>
              </w:divBdr>
            </w:div>
          </w:divsChild>
        </w:div>
        <w:div w:id="2145149418">
          <w:marLeft w:val="0"/>
          <w:marRight w:val="0"/>
          <w:marTop w:val="0"/>
          <w:marBottom w:val="0"/>
          <w:divBdr>
            <w:top w:val="none" w:sz="0" w:space="0" w:color="auto"/>
            <w:left w:val="none" w:sz="0" w:space="0" w:color="auto"/>
            <w:bottom w:val="none" w:sz="0" w:space="0" w:color="auto"/>
            <w:right w:val="none" w:sz="0" w:space="0" w:color="auto"/>
          </w:divBdr>
          <w:divsChild>
            <w:div w:id="534587108">
              <w:marLeft w:val="0"/>
              <w:marRight w:val="0"/>
              <w:marTop w:val="0"/>
              <w:marBottom w:val="0"/>
              <w:divBdr>
                <w:top w:val="none" w:sz="0" w:space="0" w:color="auto"/>
                <w:left w:val="none" w:sz="0" w:space="0" w:color="auto"/>
                <w:bottom w:val="none" w:sz="0" w:space="0" w:color="auto"/>
                <w:right w:val="none" w:sz="0" w:space="0" w:color="auto"/>
              </w:divBdr>
            </w:div>
          </w:divsChild>
        </w:div>
        <w:div w:id="987516651">
          <w:marLeft w:val="0"/>
          <w:marRight w:val="0"/>
          <w:marTop w:val="0"/>
          <w:marBottom w:val="0"/>
          <w:divBdr>
            <w:top w:val="none" w:sz="0" w:space="0" w:color="auto"/>
            <w:left w:val="none" w:sz="0" w:space="0" w:color="auto"/>
            <w:bottom w:val="none" w:sz="0" w:space="0" w:color="auto"/>
            <w:right w:val="none" w:sz="0" w:space="0" w:color="auto"/>
          </w:divBdr>
          <w:divsChild>
            <w:div w:id="1834562448">
              <w:marLeft w:val="0"/>
              <w:marRight w:val="0"/>
              <w:marTop w:val="0"/>
              <w:marBottom w:val="0"/>
              <w:divBdr>
                <w:top w:val="none" w:sz="0" w:space="0" w:color="auto"/>
                <w:left w:val="none" w:sz="0" w:space="0" w:color="auto"/>
                <w:bottom w:val="none" w:sz="0" w:space="0" w:color="auto"/>
                <w:right w:val="none" w:sz="0" w:space="0" w:color="auto"/>
              </w:divBdr>
            </w:div>
          </w:divsChild>
        </w:div>
        <w:div w:id="190996768">
          <w:marLeft w:val="0"/>
          <w:marRight w:val="0"/>
          <w:marTop w:val="0"/>
          <w:marBottom w:val="0"/>
          <w:divBdr>
            <w:top w:val="none" w:sz="0" w:space="0" w:color="auto"/>
            <w:left w:val="none" w:sz="0" w:space="0" w:color="auto"/>
            <w:bottom w:val="none" w:sz="0" w:space="0" w:color="auto"/>
            <w:right w:val="none" w:sz="0" w:space="0" w:color="auto"/>
          </w:divBdr>
          <w:divsChild>
            <w:div w:id="745735532">
              <w:marLeft w:val="0"/>
              <w:marRight w:val="0"/>
              <w:marTop w:val="0"/>
              <w:marBottom w:val="0"/>
              <w:divBdr>
                <w:top w:val="none" w:sz="0" w:space="0" w:color="auto"/>
                <w:left w:val="none" w:sz="0" w:space="0" w:color="auto"/>
                <w:bottom w:val="none" w:sz="0" w:space="0" w:color="auto"/>
                <w:right w:val="none" w:sz="0" w:space="0" w:color="auto"/>
              </w:divBdr>
            </w:div>
          </w:divsChild>
        </w:div>
        <w:div w:id="422845044">
          <w:marLeft w:val="0"/>
          <w:marRight w:val="0"/>
          <w:marTop w:val="0"/>
          <w:marBottom w:val="0"/>
          <w:divBdr>
            <w:top w:val="none" w:sz="0" w:space="0" w:color="auto"/>
            <w:left w:val="none" w:sz="0" w:space="0" w:color="auto"/>
            <w:bottom w:val="none" w:sz="0" w:space="0" w:color="auto"/>
            <w:right w:val="none" w:sz="0" w:space="0" w:color="auto"/>
          </w:divBdr>
          <w:divsChild>
            <w:div w:id="974143960">
              <w:marLeft w:val="0"/>
              <w:marRight w:val="0"/>
              <w:marTop w:val="0"/>
              <w:marBottom w:val="0"/>
              <w:divBdr>
                <w:top w:val="none" w:sz="0" w:space="0" w:color="auto"/>
                <w:left w:val="none" w:sz="0" w:space="0" w:color="auto"/>
                <w:bottom w:val="none" w:sz="0" w:space="0" w:color="auto"/>
                <w:right w:val="none" w:sz="0" w:space="0" w:color="auto"/>
              </w:divBdr>
            </w:div>
          </w:divsChild>
        </w:div>
        <w:div w:id="1413506161">
          <w:marLeft w:val="0"/>
          <w:marRight w:val="0"/>
          <w:marTop w:val="0"/>
          <w:marBottom w:val="0"/>
          <w:divBdr>
            <w:top w:val="none" w:sz="0" w:space="0" w:color="auto"/>
            <w:left w:val="none" w:sz="0" w:space="0" w:color="auto"/>
            <w:bottom w:val="none" w:sz="0" w:space="0" w:color="auto"/>
            <w:right w:val="none" w:sz="0" w:space="0" w:color="auto"/>
          </w:divBdr>
          <w:divsChild>
            <w:div w:id="1502701657">
              <w:marLeft w:val="0"/>
              <w:marRight w:val="0"/>
              <w:marTop w:val="0"/>
              <w:marBottom w:val="0"/>
              <w:divBdr>
                <w:top w:val="none" w:sz="0" w:space="0" w:color="auto"/>
                <w:left w:val="none" w:sz="0" w:space="0" w:color="auto"/>
                <w:bottom w:val="none" w:sz="0" w:space="0" w:color="auto"/>
                <w:right w:val="none" w:sz="0" w:space="0" w:color="auto"/>
              </w:divBdr>
            </w:div>
          </w:divsChild>
        </w:div>
        <w:div w:id="339158261">
          <w:marLeft w:val="0"/>
          <w:marRight w:val="0"/>
          <w:marTop w:val="0"/>
          <w:marBottom w:val="0"/>
          <w:divBdr>
            <w:top w:val="none" w:sz="0" w:space="0" w:color="auto"/>
            <w:left w:val="none" w:sz="0" w:space="0" w:color="auto"/>
            <w:bottom w:val="none" w:sz="0" w:space="0" w:color="auto"/>
            <w:right w:val="none" w:sz="0" w:space="0" w:color="auto"/>
          </w:divBdr>
          <w:divsChild>
            <w:div w:id="1991322731">
              <w:marLeft w:val="0"/>
              <w:marRight w:val="0"/>
              <w:marTop w:val="0"/>
              <w:marBottom w:val="0"/>
              <w:divBdr>
                <w:top w:val="none" w:sz="0" w:space="0" w:color="auto"/>
                <w:left w:val="none" w:sz="0" w:space="0" w:color="auto"/>
                <w:bottom w:val="none" w:sz="0" w:space="0" w:color="auto"/>
                <w:right w:val="none" w:sz="0" w:space="0" w:color="auto"/>
              </w:divBdr>
            </w:div>
          </w:divsChild>
        </w:div>
        <w:div w:id="83232866">
          <w:marLeft w:val="0"/>
          <w:marRight w:val="0"/>
          <w:marTop w:val="0"/>
          <w:marBottom w:val="0"/>
          <w:divBdr>
            <w:top w:val="none" w:sz="0" w:space="0" w:color="auto"/>
            <w:left w:val="none" w:sz="0" w:space="0" w:color="auto"/>
            <w:bottom w:val="none" w:sz="0" w:space="0" w:color="auto"/>
            <w:right w:val="none" w:sz="0" w:space="0" w:color="auto"/>
          </w:divBdr>
          <w:divsChild>
            <w:div w:id="1753502856">
              <w:marLeft w:val="0"/>
              <w:marRight w:val="0"/>
              <w:marTop w:val="0"/>
              <w:marBottom w:val="0"/>
              <w:divBdr>
                <w:top w:val="none" w:sz="0" w:space="0" w:color="auto"/>
                <w:left w:val="none" w:sz="0" w:space="0" w:color="auto"/>
                <w:bottom w:val="none" w:sz="0" w:space="0" w:color="auto"/>
                <w:right w:val="none" w:sz="0" w:space="0" w:color="auto"/>
              </w:divBdr>
            </w:div>
          </w:divsChild>
        </w:div>
        <w:div w:id="1607889285">
          <w:marLeft w:val="0"/>
          <w:marRight w:val="0"/>
          <w:marTop w:val="0"/>
          <w:marBottom w:val="0"/>
          <w:divBdr>
            <w:top w:val="none" w:sz="0" w:space="0" w:color="auto"/>
            <w:left w:val="none" w:sz="0" w:space="0" w:color="auto"/>
            <w:bottom w:val="none" w:sz="0" w:space="0" w:color="auto"/>
            <w:right w:val="none" w:sz="0" w:space="0" w:color="auto"/>
          </w:divBdr>
          <w:divsChild>
            <w:div w:id="709572010">
              <w:marLeft w:val="0"/>
              <w:marRight w:val="0"/>
              <w:marTop w:val="0"/>
              <w:marBottom w:val="0"/>
              <w:divBdr>
                <w:top w:val="none" w:sz="0" w:space="0" w:color="auto"/>
                <w:left w:val="none" w:sz="0" w:space="0" w:color="auto"/>
                <w:bottom w:val="none" w:sz="0" w:space="0" w:color="auto"/>
                <w:right w:val="none" w:sz="0" w:space="0" w:color="auto"/>
              </w:divBdr>
            </w:div>
          </w:divsChild>
        </w:div>
        <w:div w:id="1041707069">
          <w:marLeft w:val="0"/>
          <w:marRight w:val="0"/>
          <w:marTop w:val="0"/>
          <w:marBottom w:val="0"/>
          <w:divBdr>
            <w:top w:val="none" w:sz="0" w:space="0" w:color="auto"/>
            <w:left w:val="none" w:sz="0" w:space="0" w:color="auto"/>
            <w:bottom w:val="none" w:sz="0" w:space="0" w:color="auto"/>
            <w:right w:val="none" w:sz="0" w:space="0" w:color="auto"/>
          </w:divBdr>
          <w:divsChild>
            <w:div w:id="391852027">
              <w:marLeft w:val="0"/>
              <w:marRight w:val="0"/>
              <w:marTop w:val="0"/>
              <w:marBottom w:val="0"/>
              <w:divBdr>
                <w:top w:val="none" w:sz="0" w:space="0" w:color="auto"/>
                <w:left w:val="none" w:sz="0" w:space="0" w:color="auto"/>
                <w:bottom w:val="none" w:sz="0" w:space="0" w:color="auto"/>
                <w:right w:val="none" w:sz="0" w:space="0" w:color="auto"/>
              </w:divBdr>
            </w:div>
          </w:divsChild>
        </w:div>
        <w:div w:id="1529441940">
          <w:marLeft w:val="0"/>
          <w:marRight w:val="0"/>
          <w:marTop w:val="0"/>
          <w:marBottom w:val="0"/>
          <w:divBdr>
            <w:top w:val="none" w:sz="0" w:space="0" w:color="auto"/>
            <w:left w:val="none" w:sz="0" w:space="0" w:color="auto"/>
            <w:bottom w:val="none" w:sz="0" w:space="0" w:color="auto"/>
            <w:right w:val="none" w:sz="0" w:space="0" w:color="auto"/>
          </w:divBdr>
          <w:divsChild>
            <w:div w:id="898171099">
              <w:marLeft w:val="0"/>
              <w:marRight w:val="0"/>
              <w:marTop w:val="0"/>
              <w:marBottom w:val="0"/>
              <w:divBdr>
                <w:top w:val="none" w:sz="0" w:space="0" w:color="auto"/>
                <w:left w:val="none" w:sz="0" w:space="0" w:color="auto"/>
                <w:bottom w:val="none" w:sz="0" w:space="0" w:color="auto"/>
                <w:right w:val="none" w:sz="0" w:space="0" w:color="auto"/>
              </w:divBdr>
            </w:div>
          </w:divsChild>
        </w:div>
        <w:div w:id="1121337533">
          <w:marLeft w:val="0"/>
          <w:marRight w:val="0"/>
          <w:marTop w:val="0"/>
          <w:marBottom w:val="0"/>
          <w:divBdr>
            <w:top w:val="none" w:sz="0" w:space="0" w:color="auto"/>
            <w:left w:val="none" w:sz="0" w:space="0" w:color="auto"/>
            <w:bottom w:val="none" w:sz="0" w:space="0" w:color="auto"/>
            <w:right w:val="none" w:sz="0" w:space="0" w:color="auto"/>
          </w:divBdr>
          <w:divsChild>
            <w:div w:id="1430810106">
              <w:marLeft w:val="0"/>
              <w:marRight w:val="0"/>
              <w:marTop w:val="0"/>
              <w:marBottom w:val="0"/>
              <w:divBdr>
                <w:top w:val="none" w:sz="0" w:space="0" w:color="auto"/>
                <w:left w:val="none" w:sz="0" w:space="0" w:color="auto"/>
                <w:bottom w:val="none" w:sz="0" w:space="0" w:color="auto"/>
                <w:right w:val="none" w:sz="0" w:space="0" w:color="auto"/>
              </w:divBdr>
            </w:div>
          </w:divsChild>
        </w:div>
        <w:div w:id="1719861646">
          <w:marLeft w:val="0"/>
          <w:marRight w:val="0"/>
          <w:marTop w:val="0"/>
          <w:marBottom w:val="0"/>
          <w:divBdr>
            <w:top w:val="none" w:sz="0" w:space="0" w:color="auto"/>
            <w:left w:val="none" w:sz="0" w:space="0" w:color="auto"/>
            <w:bottom w:val="none" w:sz="0" w:space="0" w:color="auto"/>
            <w:right w:val="none" w:sz="0" w:space="0" w:color="auto"/>
          </w:divBdr>
          <w:divsChild>
            <w:div w:id="503008050">
              <w:marLeft w:val="0"/>
              <w:marRight w:val="0"/>
              <w:marTop w:val="0"/>
              <w:marBottom w:val="0"/>
              <w:divBdr>
                <w:top w:val="none" w:sz="0" w:space="0" w:color="auto"/>
                <w:left w:val="none" w:sz="0" w:space="0" w:color="auto"/>
                <w:bottom w:val="none" w:sz="0" w:space="0" w:color="auto"/>
                <w:right w:val="none" w:sz="0" w:space="0" w:color="auto"/>
              </w:divBdr>
            </w:div>
          </w:divsChild>
        </w:div>
        <w:div w:id="1258440809">
          <w:marLeft w:val="0"/>
          <w:marRight w:val="0"/>
          <w:marTop w:val="0"/>
          <w:marBottom w:val="0"/>
          <w:divBdr>
            <w:top w:val="none" w:sz="0" w:space="0" w:color="auto"/>
            <w:left w:val="none" w:sz="0" w:space="0" w:color="auto"/>
            <w:bottom w:val="none" w:sz="0" w:space="0" w:color="auto"/>
            <w:right w:val="none" w:sz="0" w:space="0" w:color="auto"/>
          </w:divBdr>
          <w:divsChild>
            <w:div w:id="665018213">
              <w:marLeft w:val="0"/>
              <w:marRight w:val="0"/>
              <w:marTop w:val="0"/>
              <w:marBottom w:val="0"/>
              <w:divBdr>
                <w:top w:val="none" w:sz="0" w:space="0" w:color="auto"/>
                <w:left w:val="none" w:sz="0" w:space="0" w:color="auto"/>
                <w:bottom w:val="none" w:sz="0" w:space="0" w:color="auto"/>
                <w:right w:val="none" w:sz="0" w:space="0" w:color="auto"/>
              </w:divBdr>
            </w:div>
          </w:divsChild>
        </w:div>
        <w:div w:id="480195683">
          <w:marLeft w:val="0"/>
          <w:marRight w:val="0"/>
          <w:marTop w:val="0"/>
          <w:marBottom w:val="0"/>
          <w:divBdr>
            <w:top w:val="none" w:sz="0" w:space="0" w:color="auto"/>
            <w:left w:val="none" w:sz="0" w:space="0" w:color="auto"/>
            <w:bottom w:val="none" w:sz="0" w:space="0" w:color="auto"/>
            <w:right w:val="none" w:sz="0" w:space="0" w:color="auto"/>
          </w:divBdr>
          <w:divsChild>
            <w:div w:id="225458831">
              <w:marLeft w:val="0"/>
              <w:marRight w:val="0"/>
              <w:marTop w:val="0"/>
              <w:marBottom w:val="0"/>
              <w:divBdr>
                <w:top w:val="none" w:sz="0" w:space="0" w:color="auto"/>
                <w:left w:val="none" w:sz="0" w:space="0" w:color="auto"/>
                <w:bottom w:val="none" w:sz="0" w:space="0" w:color="auto"/>
                <w:right w:val="none" w:sz="0" w:space="0" w:color="auto"/>
              </w:divBdr>
            </w:div>
          </w:divsChild>
        </w:div>
        <w:div w:id="829641807">
          <w:marLeft w:val="0"/>
          <w:marRight w:val="0"/>
          <w:marTop w:val="0"/>
          <w:marBottom w:val="0"/>
          <w:divBdr>
            <w:top w:val="none" w:sz="0" w:space="0" w:color="auto"/>
            <w:left w:val="none" w:sz="0" w:space="0" w:color="auto"/>
            <w:bottom w:val="none" w:sz="0" w:space="0" w:color="auto"/>
            <w:right w:val="none" w:sz="0" w:space="0" w:color="auto"/>
          </w:divBdr>
          <w:divsChild>
            <w:div w:id="1216624992">
              <w:marLeft w:val="0"/>
              <w:marRight w:val="0"/>
              <w:marTop w:val="0"/>
              <w:marBottom w:val="0"/>
              <w:divBdr>
                <w:top w:val="none" w:sz="0" w:space="0" w:color="auto"/>
                <w:left w:val="none" w:sz="0" w:space="0" w:color="auto"/>
                <w:bottom w:val="none" w:sz="0" w:space="0" w:color="auto"/>
                <w:right w:val="none" w:sz="0" w:space="0" w:color="auto"/>
              </w:divBdr>
            </w:div>
          </w:divsChild>
        </w:div>
        <w:div w:id="1047605088">
          <w:marLeft w:val="0"/>
          <w:marRight w:val="0"/>
          <w:marTop w:val="0"/>
          <w:marBottom w:val="0"/>
          <w:divBdr>
            <w:top w:val="none" w:sz="0" w:space="0" w:color="auto"/>
            <w:left w:val="none" w:sz="0" w:space="0" w:color="auto"/>
            <w:bottom w:val="none" w:sz="0" w:space="0" w:color="auto"/>
            <w:right w:val="none" w:sz="0" w:space="0" w:color="auto"/>
          </w:divBdr>
          <w:divsChild>
            <w:div w:id="1884052218">
              <w:marLeft w:val="0"/>
              <w:marRight w:val="0"/>
              <w:marTop w:val="0"/>
              <w:marBottom w:val="0"/>
              <w:divBdr>
                <w:top w:val="none" w:sz="0" w:space="0" w:color="auto"/>
                <w:left w:val="none" w:sz="0" w:space="0" w:color="auto"/>
                <w:bottom w:val="none" w:sz="0" w:space="0" w:color="auto"/>
                <w:right w:val="none" w:sz="0" w:space="0" w:color="auto"/>
              </w:divBdr>
            </w:div>
          </w:divsChild>
        </w:div>
        <w:div w:id="2094933003">
          <w:marLeft w:val="0"/>
          <w:marRight w:val="0"/>
          <w:marTop w:val="0"/>
          <w:marBottom w:val="0"/>
          <w:divBdr>
            <w:top w:val="none" w:sz="0" w:space="0" w:color="auto"/>
            <w:left w:val="none" w:sz="0" w:space="0" w:color="auto"/>
            <w:bottom w:val="none" w:sz="0" w:space="0" w:color="auto"/>
            <w:right w:val="none" w:sz="0" w:space="0" w:color="auto"/>
          </w:divBdr>
          <w:divsChild>
            <w:div w:id="180555934">
              <w:marLeft w:val="0"/>
              <w:marRight w:val="0"/>
              <w:marTop w:val="0"/>
              <w:marBottom w:val="0"/>
              <w:divBdr>
                <w:top w:val="none" w:sz="0" w:space="0" w:color="auto"/>
                <w:left w:val="none" w:sz="0" w:space="0" w:color="auto"/>
                <w:bottom w:val="none" w:sz="0" w:space="0" w:color="auto"/>
                <w:right w:val="none" w:sz="0" w:space="0" w:color="auto"/>
              </w:divBdr>
            </w:div>
          </w:divsChild>
        </w:div>
        <w:div w:id="986937553">
          <w:marLeft w:val="0"/>
          <w:marRight w:val="0"/>
          <w:marTop w:val="0"/>
          <w:marBottom w:val="0"/>
          <w:divBdr>
            <w:top w:val="none" w:sz="0" w:space="0" w:color="auto"/>
            <w:left w:val="none" w:sz="0" w:space="0" w:color="auto"/>
            <w:bottom w:val="none" w:sz="0" w:space="0" w:color="auto"/>
            <w:right w:val="none" w:sz="0" w:space="0" w:color="auto"/>
          </w:divBdr>
          <w:divsChild>
            <w:div w:id="996223928">
              <w:marLeft w:val="0"/>
              <w:marRight w:val="0"/>
              <w:marTop w:val="0"/>
              <w:marBottom w:val="0"/>
              <w:divBdr>
                <w:top w:val="none" w:sz="0" w:space="0" w:color="auto"/>
                <w:left w:val="none" w:sz="0" w:space="0" w:color="auto"/>
                <w:bottom w:val="none" w:sz="0" w:space="0" w:color="auto"/>
                <w:right w:val="none" w:sz="0" w:space="0" w:color="auto"/>
              </w:divBdr>
            </w:div>
          </w:divsChild>
        </w:div>
        <w:div w:id="2142258604">
          <w:marLeft w:val="0"/>
          <w:marRight w:val="0"/>
          <w:marTop w:val="0"/>
          <w:marBottom w:val="0"/>
          <w:divBdr>
            <w:top w:val="none" w:sz="0" w:space="0" w:color="auto"/>
            <w:left w:val="none" w:sz="0" w:space="0" w:color="auto"/>
            <w:bottom w:val="none" w:sz="0" w:space="0" w:color="auto"/>
            <w:right w:val="none" w:sz="0" w:space="0" w:color="auto"/>
          </w:divBdr>
          <w:divsChild>
            <w:div w:id="268510084">
              <w:marLeft w:val="0"/>
              <w:marRight w:val="0"/>
              <w:marTop w:val="0"/>
              <w:marBottom w:val="0"/>
              <w:divBdr>
                <w:top w:val="none" w:sz="0" w:space="0" w:color="auto"/>
                <w:left w:val="none" w:sz="0" w:space="0" w:color="auto"/>
                <w:bottom w:val="none" w:sz="0" w:space="0" w:color="auto"/>
                <w:right w:val="none" w:sz="0" w:space="0" w:color="auto"/>
              </w:divBdr>
            </w:div>
          </w:divsChild>
        </w:div>
        <w:div w:id="1691297090">
          <w:marLeft w:val="0"/>
          <w:marRight w:val="0"/>
          <w:marTop w:val="0"/>
          <w:marBottom w:val="0"/>
          <w:divBdr>
            <w:top w:val="none" w:sz="0" w:space="0" w:color="auto"/>
            <w:left w:val="none" w:sz="0" w:space="0" w:color="auto"/>
            <w:bottom w:val="none" w:sz="0" w:space="0" w:color="auto"/>
            <w:right w:val="none" w:sz="0" w:space="0" w:color="auto"/>
          </w:divBdr>
          <w:divsChild>
            <w:div w:id="1910534965">
              <w:marLeft w:val="0"/>
              <w:marRight w:val="0"/>
              <w:marTop w:val="0"/>
              <w:marBottom w:val="0"/>
              <w:divBdr>
                <w:top w:val="none" w:sz="0" w:space="0" w:color="auto"/>
                <w:left w:val="none" w:sz="0" w:space="0" w:color="auto"/>
                <w:bottom w:val="none" w:sz="0" w:space="0" w:color="auto"/>
                <w:right w:val="none" w:sz="0" w:space="0" w:color="auto"/>
              </w:divBdr>
            </w:div>
          </w:divsChild>
        </w:div>
        <w:div w:id="97531884">
          <w:marLeft w:val="0"/>
          <w:marRight w:val="0"/>
          <w:marTop w:val="0"/>
          <w:marBottom w:val="0"/>
          <w:divBdr>
            <w:top w:val="none" w:sz="0" w:space="0" w:color="auto"/>
            <w:left w:val="none" w:sz="0" w:space="0" w:color="auto"/>
            <w:bottom w:val="none" w:sz="0" w:space="0" w:color="auto"/>
            <w:right w:val="none" w:sz="0" w:space="0" w:color="auto"/>
          </w:divBdr>
          <w:divsChild>
            <w:div w:id="1701324055">
              <w:marLeft w:val="0"/>
              <w:marRight w:val="0"/>
              <w:marTop w:val="0"/>
              <w:marBottom w:val="0"/>
              <w:divBdr>
                <w:top w:val="none" w:sz="0" w:space="0" w:color="auto"/>
                <w:left w:val="none" w:sz="0" w:space="0" w:color="auto"/>
                <w:bottom w:val="none" w:sz="0" w:space="0" w:color="auto"/>
                <w:right w:val="none" w:sz="0" w:space="0" w:color="auto"/>
              </w:divBdr>
            </w:div>
          </w:divsChild>
        </w:div>
        <w:div w:id="258947288">
          <w:marLeft w:val="0"/>
          <w:marRight w:val="0"/>
          <w:marTop w:val="0"/>
          <w:marBottom w:val="0"/>
          <w:divBdr>
            <w:top w:val="none" w:sz="0" w:space="0" w:color="auto"/>
            <w:left w:val="none" w:sz="0" w:space="0" w:color="auto"/>
            <w:bottom w:val="none" w:sz="0" w:space="0" w:color="auto"/>
            <w:right w:val="none" w:sz="0" w:space="0" w:color="auto"/>
          </w:divBdr>
          <w:divsChild>
            <w:div w:id="1972858805">
              <w:marLeft w:val="0"/>
              <w:marRight w:val="0"/>
              <w:marTop w:val="0"/>
              <w:marBottom w:val="0"/>
              <w:divBdr>
                <w:top w:val="none" w:sz="0" w:space="0" w:color="auto"/>
                <w:left w:val="none" w:sz="0" w:space="0" w:color="auto"/>
                <w:bottom w:val="none" w:sz="0" w:space="0" w:color="auto"/>
                <w:right w:val="none" w:sz="0" w:space="0" w:color="auto"/>
              </w:divBdr>
            </w:div>
          </w:divsChild>
        </w:div>
        <w:div w:id="1294017734">
          <w:marLeft w:val="0"/>
          <w:marRight w:val="0"/>
          <w:marTop w:val="0"/>
          <w:marBottom w:val="0"/>
          <w:divBdr>
            <w:top w:val="none" w:sz="0" w:space="0" w:color="auto"/>
            <w:left w:val="none" w:sz="0" w:space="0" w:color="auto"/>
            <w:bottom w:val="none" w:sz="0" w:space="0" w:color="auto"/>
            <w:right w:val="none" w:sz="0" w:space="0" w:color="auto"/>
          </w:divBdr>
          <w:divsChild>
            <w:div w:id="1523400340">
              <w:marLeft w:val="0"/>
              <w:marRight w:val="0"/>
              <w:marTop w:val="0"/>
              <w:marBottom w:val="0"/>
              <w:divBdr>
                <w:top w:val="none" w:sz="0" w:space="0" w:color="auto"/>
                <w:left w:val="none" w:sz="0" w:space="0" w:color="auto"/>
                <w:bottom w:val="none" w:sz="0" w:space="0" w:color="auto"/>
                <w:right w:val="none" w:sz="0" w:space="0" w:color="auto"/>
              </w:divBdr>
            </w:div>
          </w:divsChild>
        </w:div>
        <w:div w:id="1677029230">
          <w:marLeft w:val="0"/>
          <w:marRight w:val="0"/>
          <w:marTop w:val="0"/>
          <w:marBottom w:val="0"/>
          <w:divBdr>
            <w:top w:val="none" w:sz="0" w:space="0" w:color="auto"/>
            <w:left w:val="none" w:sz="0" w:space="0" w:color="auto"/>
            <w:bottom w:val="none" w:sz="0" w:space="0" w:color="auto"/>
            <w:right w:val="none" w:sz="0" w:space="0" w:color="auto"/>
          </w:divBdr>
          <w:divsChild>
            <w:div w:id="1195000345">
              <w:marLeft w:val="0"/>
              <w:marRight w:val="0"/>
              <w:marTop w:val="0"/>
              <w:marBottom w:val="0"/>
              <w:divBdr>
                <w:top w:val="none" w:sz="0" w:space="0" w:color="auto"/>
                <w:left w:val="none" w:sz="0" w:space="0" w:color="auto"/>
                <w:bottom w:val="none" w:sz="0" w:space="0" w:color="auto"/>
                <w:right w:val="none" w:sz="0" w:space="0" w:color="auto"/>
              </w:divBdr>
            </w:div>
          </w:divsChild>
        </w:div>
        <w:div w:id="1801410493">
          <w:marLeft w:val="0"/>
          <w:marRight w:val="0"/>
          <w:marTop w:val="0"/>
          <w:marBottom w:val="0"/>
          <w:divBdr>
            <w:top w:val="none" w:sz="0" w:space="0" w:color="auto"/>
            <w:left w:val="none" w:sz="0" w:space="0" w:color="auto"/>
            <w:bottom w:val="none" w:sz="0" w:space="0" w:color="auto"/>
            <w:right w:val="none" w:sz="0" w:space="0" w:color="auto"/>
          </w:divBdr>
          <w:divsChild>
            <w:div w:id="1781298530">
              <w:marLeft w:val="0"/>
              <w:marRight w:val="0"/>
              <w:marTop w:val="0"/>
              <w:marBottom w:val="0"/>
              <w:divBdr>
                <w:top w:val="none" w:sz="0" w:space="0" w:color="auto"/>
                <w:left w:val="none" w:sz="0" w:space="0" w:color="auto"/>
                <w:bottom w:val="none" w:sz="0" w:space="0" w:color="auto"/>
                <w:right w:val="none" w:sz="0" w:space="0" w:color="auto"/>
              </w:divBdr>
            </w:div>
          </w:divsChild>
        </w:div>
        <w:div w:id="1275286279">
          <w:marLeft w:val="0"/>
          <w:marRight w:val="0"/>
          <w:marTop w:val="0"/>
          <w:marBottom w:val="0"/>
          <w:divBdr>
            <w:top w:val="none" w:sz="0" w:space="0" w:color="auto"/>
            <w:left w:val="none" w:sz="0" w:space="0" w:color="auto"/>
            <w:bottom w:val="none" w:sz="0" w:space="0" w:color="auto"/>
            <w:right w:val="none" w:sz="0" w:space="0" w:color="auto"/>
          </w:divBdr>
          <w:divsChild>
            <w:div w:id="573322963">
              <w:marLeft w:val="0"/>
              <w:marRight w:val="0"/>
              <w:marTop w:val="0"/>
              <w:marBottom w:val="0"/>
              <w:divBdr>
                <w:top w:val="none" w:sz="0" w:space="0" w:color="auto"/>
                <w:left w:val="none" w:sz="0" w:space="0" w:color="auto"/>
                <w:bottom w:val="none" w:sz="0" w:space="0" w:color="auto"/>
                <w:right w:val="none" w:sz="0" w:space="0" w:color="auto"/>
              </w:divBdr>
            </w:div>
          </w:divsChild>
        </w:div>
        <w:div w:id="1644971097">
          <w:marLeft w:val="0"/>
          <w:marRight w:val="0"/>
          <w:marTop w:val="0"/>
          <w:marBottom w:val="0"/>
          <w:divBdr>
            <w:top w:val="none" w:sz="0" w:space="0" w:color="auto"/>
            <w:left w:val="none" w:sz="0" w:space="0" w:color="auto"/>
            <w:bottom w:val="none" w:sz="0" w:space="0" w:color="auto"/>
            <w:right w:val="none" w:sz="0" w:space="0" w:color="auto"/>
          </w:divBdr>
          <w:divsChild>
            <w:div w:id="1593511546">
              <w:marLeft w:val="0"/>
              <w:marRight w:val="0"/>
              <w:marTop w:val="0"/>
              <w:marBottom w:val="0"/>
              <w:divBdr>
                <w:top w:val="none" w:sz="0" w:space="0" w:color="auto"/>
                <w:left w:val="none" w:sz="0" w:space="0" w:color="auto"/>
                <w:bottom w:val="none" w:sz="0" w:space="0" w:color="auto"/>
                <w:right w:val="none" w:sz="0" w:space="0" w:color="auto"/>
              </w:divBdr>
            </w:div>
          </w:divsChild>
        </w:div>
        <w:div w:id="758016631">
          <w:marLeft w:val="0"/>
          <w:marRight w:val="0"/>
          <w:marTop w:val="0"/>
          <w:marBottom w:val="0"/>
          <w:divBdr>
            <w:top w:val="none" w:sz="0" w:space="0" w:color="auto"/>
            <w:left w:val="none" w:sz="0" w:space="0" w:color="auto"/>
            <w:bottom w:val="none" w:sz="0" w:space="0" w:color="auto"/>
            <w:right w:val="none" w:sz="0" w:space="0" w:color="auto"/>
          </w:divBdr>
          <w:divsChild>
            <w:div w:id="478762918">
              <w:marLeft w:val="0"/>
              <w:marRight w:val="0"/>
              <w:marTop w:val="0"/>
              <w:marBottom w:val="0"/>
              <w:divBdr>
                <w:top w:val="none" w:sz="0" w:space="0" w:color="auto"/>
                <w:left w:val="none" w:sz="0" w:space="0" w:color="auto"/>
                <w:bottom w:val="none" w:sz="0" w:space="0" w:color="auto"/>
                <w:right w:val="none" w:sz="0" w:space="0" w:color="auto"/>
              </w:divBdr>
            </w:div>
          </w:divsChild>
        </w:div>
        <w:div w:id="823394920">
          <w:marLeft w:val="0"/>
          <w:marRight w:val="0"/>
          <w:marTop w:val="0"/>
          <w:marBottom w:val="0"/>
          <w:divBdr>
            <w:top w:val="none" w:sz="0" w:space="0" w:color="auto"/>
            <w:left w:val="none" w:sz="0" w:space="0" w:color="auto"/>
            <w:bottom w:val="none" w:sz="0" w:space="0" w:color="auto"/>
            <w:right w:val="none" w:sz="0" w:space="0" w:color="auto"/>
          </w:divBdr>
          <w:divsChild>
            <w:div w:id="140316901">
              <w:marLeft w:val="0"/>
              <w:marRight w:val="0"/>
              <w:marTop w:val="0"/>
              <w:marBottom w:val="0"/>
              <w:divBdr>
                <w:top w:val="none" w:sz="0" w:space="0" w:color="auto"/>
                <w:left w:val="none" w:sz="0" w:space="0" w:color="auto"/>
                <w:bottom w:val="none" w:sz="0" w:space="0" w:color="auto"/>
                <w:right w:val="none" w:sz="0" w:space="0" w:color="auto"/>
              </w:divBdr>
            </w:div>
          </w:divsChild>
        </w:div>
        <w:div w:id="2146459447">
          <w:marLeft w:val="0"/>
          <w:marRight w:val="0"/>
          <w:marTop w:val="0"/>
          <w:marBottom w:val="0"/>
          <w:divBdr>
            <w:top w:val="none" w:sz="0" w:space="0" w:color="auto"/>
            <w:left w:val="none" w:sz="0" w:space="0" w:color="auto"/>
            <w:bottom w:val="none" w:sz="0" w:space="0" w:color="auto"/>
            <w:right w:val="none" w:sz="0" w:space="0" w:color="auto"/>
          </w:divBdr>
          <w:divsChild>
            <w:div w:id="1495417393">
              <w:marLeft w:val="0"/>
              <w:marRight w:val="0"/>
              <w:marTop w:val="0"/>
              <w:marBottom w:val="0"/>
              <w:divBdr>
                <w:top w:val="none" w:sz="0" w:space="0" w:color="auto"/>
                <w:left w:val="none" w:sz="0" w:space="0" w:color="auto"/>
                <w:bottom w:val="none" w:sz="0" w:space="0" w:color="auto"/>
                <w:right w:val="none" w:sz="0" w:space="0" w:color="auto"/>
              </w:divBdr>
            </w:div>
          </w:divsChild>
        </w:div>
        <w:div w:id="1794202862">
          <w:marLeft w:val="0"/>
          <w:marRight w:val="0"/>
          <w:marTop w:val="0"/>
          <w:marBottom w:val="0"/>
          <w:divBdr>
            <w:top w:val="none" w:sz="0" w:space="0" w:color="auto"/>
            <w:left w:val="none" w:sz="0" w:space="0" w:color="auto"/>
            <w:bottom w:val="none" w:sz="0" w:space="0" w:color="auto"/>
            <w:right w:val="none" w:sz="0" w:space="0" w:color="auto"/>
          </w:divBdr>
          <w:divsChild>
            <w:div w:id="1470778653">
              <w:marLeft w:val="0"/>
              <w:marRight w:val="0"/>
              <w:marTop w:val="0"/>
              <w:marBottom w:val="0"/>
              <w:divBdr>
                <w:top w:val="none" w:sz="0" w:space="0" w:color="auto"/>
                <w:left w:val="none" w:sz="0" w:space="0" w:color="auto"/>
                <w:bottom w:val="none" w:sz="0" w:space="0" w:color="auto"/>
                <w:right w:val="none" w:sz="0" w:space="0" w:color="auto"/>
              </w:divBdr>
            </w:div>
          </w:divsChild>
        </w:div>
        <w:div w:id="1421412220">
          <w:marLeft w:val="0"/>
          <w:marRight w:val="0"/>
          <w:marTop w:val="0"/>
          <w:marBottom w:val="0"/>
          <w:divBdr>
            <w:top w:val="none" w:sz="0" w:space="0" w:color="auto"/>
            <w:left w:val="none" w:sz="0" w:space="0" w:color="auto"/>
            <w:bottom w:val="none" w:sz="0" w:space="0" w:color="auto"/>
            <w:right w:val="none" w:sz="0" w:space="0" w:color="auto"/>
          </w:divBdr>
          <w:divsChild>
            <w:div w:id="1128206026">
              <w:marLeft w:val="0"/>
              <w:marRight w:val="0"/>
              <w:marTop w:val="0"/>
              <w:marBottom w:val="0"/>
              <w:divBdr>
                <w:top w:val="none" w:sz="0" w:space="0" w:color="auto"/>
                <w:left w:val="none" w:sz="0" w:space="0" w:color="auto"/>
                <w:bottom w:val="none" w:sz="0" w:space="0" w:color="auto"/>
                <w:right w:val="none" w:sz="0" w:space="0" w:color="auto"/>
              </w:divBdr>
            </w:div>
          </w:divsChild>
        </w:div>
        <w:div w:id="2123302150">
          <w:marLeft w:val="0"/>
          <w:marRight w:val="0"/>
          <w:marTop w:val="0"/>
          <w:marBottom w:val="0"/>
          <w:divBdr>
            <w:top w:val="none" w:sz="0" w:space="0" w:color="auto"/>
            <w:left w:val="none" w:sz="0" w:space="0" w:color="auto"/>
            <w:bottom w:val="none" w:sz="0" w:space="0" w:color="auto"/>
            <w:right w:val="none" w:sz="0" w:space="0" w:color="auto"/>
          </w:divBdr>
          <w:divsChild>
            <w:div w:id="397944688">
              <w:marLeft w:val="0"/>
              <w:marRight w:val="0"/>
              <w:marTop w:val="0"/>
              <w:marBottom w:val="0"/>
              <w:divBdr>
                <w:top w:val="none" w:sz="0" w:space="0" w:color="auto"/>
                <w:left w:val="none" w:sz="0" w:space="0" w:color="auto"/>
                <w:bottom w:val="none" w:sz="0" w:space="0" w:color="auto"/>
                <w:right w:val="none" w:sz="0" w:space="0" w:color="auto"/>
              </w:divBdr>
            </w:div>
          </w:divsChild>
        </w:div>
        <w:div w:id="795563916">
          <w:marLeft w:val="0"/>
          <w:marRight w:val="0"/>
          <w:marTop w:val="0"/>
          <w:marBottom w:val="0"/>
          <w:divBdr>
            <w:top w:val="none" w:sz="0" w:space="0" w:color="auto"/>
            <w:left w:val="none" w:sz="0" w:space="0" w:color="auto"/>
            <w:bottom w:val="none" w:sz="0" w:space="0" w:color="auto"/>
            <w:right w:val="none" w:sz="0" w:space="0" w:color="auto"/>
          </w:divBdr>
          <w:divsChild>
            <w:div w:id="1382711226">
              <w:marLeft w:val="0"/>
              <w:marRight w:val="0"/>
              <w:marTop w:val="0"/>
              <w:marBottom w:val="0"/>
              <w:divBdr>
                <w:top w:val="none" w:sz="0" w:space="0" w:color="auto"/>
                <w:left w:val="none" w:sz="0" w:space="0" w:color="auto"/>
                <w:bottom w:val="none" w:sz="0" w:space="0" w:color="auto"/>
                <w:right w:val="none" w:sz="0" w:space="0" w:color="auto"/>
              </w:divBdr>
            </w:div>
          </w:divsChild>
        </w:div>
        <w:div w:id="595403090">
          <w:marLeft w:val="0"/>
          <w:marRight w:val="0"/>
          <w:marTop w:val="0"/>
          <w:marBottom w:val="0"/>
          <w:divBdr>
            <w:top w:val="none" w:sz="0" w:space="0" w:color="auto"/>
            <w:left w:val="none" w:sz="0" w:space="0" w:color="auto"/>
            <w:bottom w:val="none" w:sz="0" w:space="0" w:color="auto"/>
            <w:right w:val="none" w:sz="0" w:space="0" w:color="auto"/>
          </w:divBdr>
          <w:divsChild>
            <w:div w:id="666523154">
              <w:marLeft w:val="0"/>
              <w:marRight w:val="0"/>
              <w:marTop w:val="0"/>
              <w:marBottom w:val="0"/>
              <w:divBdr>
                <w:top w:val="none" w:sz="0" w:space="0" w:color="auto"/>
                <w:left w:val="none" w:sz="0" w:space="0" w:color="auto"/>
                <w:bottom w:val="none" w:sz="0" w:space="0" w:color="auto"/>
                <w:right w:val="none" w:sz="0" w:space="0" w:color="auto"/>
              </w:divBdr>
            </w:div>
          </w:divsChild>
        </w:div>
        <w:div w:id="2105222346">
          <w:marLeft w:val="0"/>
          <w:marRight w:val="0"/>
          <w:marTop w:val="0"/>
          <w:marBottom w:val="0"/>
          <w:divBdr>
            <w:top w:val="none" w:sz="0" w:space="0" w:color="auto"/>
            <w:left w:val="none" w:sz="0" w:space="0" w:color="auto"/>
            <w:bottom w:val="none" w:sz="0" w:space="0" w:color="auto"/>
            <w:right w:val="none" w:sz="0" w:space="0" w:color="auto"/>
          </w:divBdr>
          <w:divsChild>
            <w:div w:id="1773358719">
              <w:marLeft w:val="0"/>
              <w:marRight w:val="0"/>
              <w:marTop w:val="0"/>
              <w:marBottom w:val="0"/>
              <w:divBdr>
                <w:top w:val="none" w:sz="0" w:space="0" w:color="auto"/>
                <w:left w:val="none" w:sz="0" w:space="0" w:color="auto"/>
                <w:bottom w:val="none" w:sz="0" w:space="0" w:color="auto"/>
                <w:right w:val="none" w:sz="0" w:space="0" w:color="auto"/>
              </w:divBdr>
            </w:div>
          </w:divsChild>
        </w:div>
        <w:div w:id="491877681">
          <w:marLeft w:val="0"/>
          <w:marRight w:val="0"/>
          <w:marTop w:val="0"/>
          <w:marBottom w:val="0"/>
          <w:divBdr>
            <w:top w:val="none" w:sz="0" w:space="0" w:color="auto"/>
            <w:left w:val="none" w:sz="0" w:space="0" w:color="auto"/>
            <w:bottom w:val="none" w:sz="0" w:space="0" w:color="auto"/>
            <w:right w:val="none" w:sz="0" w:space="0" w:color="auto"/>
          </w:divBdr>
          <w:divsChild>
            <w:div w:id="2028673704">
              <w:marLeft w:val="0"/>
              <w:marRight w:val="0"/>
              <w:marTop w:val="0"/>
              <w:marBottom w:val="0"/>
              <w:divBdr>
                <w:top w:val="none" w:sz="0" w:space="0" w:color="auto"/>
                <w:left w:val="none" w:sz="0" w:space="0" w:color="auto"/>
                <w:bottom w:val="none" w:sz="0" w:space="0" w:color="auto"/>
                <w:right w:val="none" w:sz="0" w:space="0" w:color="auto"/>
              </w:divBdr>
            </w:div>
          </w:divsChild>
        </w:div>
        <w:div w:id="442771009">
          <w:marLeft w:val="0"/>
          <w:marRight w:val="0"/>
          <w:marTop w:val="0"/>
          <w:marBottom w:val="0"/>
          <w:divBdr>
            <w:top w:val="none" w:sz="0" w:space="0" w:color="auto"/>
            <w:left w:val="none" w:sz="0" w:space="0" w:color="auto"/>
            <w:bottom w:val="none" w:sz="0" w:space="0" w:color="auto"/>
            <w:right w:val="none" w:sz="0" w:space="0" w:color="auto"/>
          </w:divBdr>
          <w:divsChild>
            <w:div w:id="301736202">
              <w:marLeft w:val="0"/>
              <w:marRight w:val="0"/>
              <w:marTop w:val="0"/>
              <w:marBottom w:val="0"/>
              <w:divBdr>
                <w:top w:val="none" w:sz="0" w:space="0" w:color="auto"/>
                <w:left w:val="none" w:sz="0" w:space="0" w:color="auto"/>
                <w:bottom w:val="none" w:sz="0" w:space="0" w:color="auto"/>
                <w:right w:val="none" w:sz="0" w:space="0" w:color="auto"/>
              </w:divBdr>
            </w:div>
          </w:divsChild>
        </w:div>
        <w:div w:id="1606645594">
          <w:marLeft w:val="0"/>
          <w:marRight w:val="0"/>
          <w:marTop w:val="0"/>
          <w:marBottom w:val="0"/>
          <w:divBdr>
            <w:top w:val="none" w:sz="0" w:space="0" w:color="auto"/>
            <w:left w:val="none" w:sz="0" w:space="0" w:color="auto"/>
            <w:bottom w:val="none" w:sz="0" w:space="0" w:color="auto"/>
            <w:right w:val="none" w:sz="0" w:space="0" w:color="auto"/>
          </w:divBdr>
          <w:divsChild>
            <w:div w:id="696275492">
              <w:marLeft w:val="0"/>
              <w:marRight w:val="0"/>
              <w:marTop w:val="0"/>
              <w:marBottom w:val="0"/>
              <w:divBdr>
                <w:top w:val="none" w:sz="0" w:space="0" w:color="auto"/>
                <w:left w:val="none" w:sz="0" w:space="0" w:color="auto"/>
                <w:bottom w:val="none" w:sz="0" w:space="0" w:color="auto"/>
                <w:right w:val="none" w:sz="0" w:space="0" w:color="auto"/>
              </w:divBdr>
            </w:div>
          </w:divsChild>
        </w:div>
        <w:div w:id="1366365522">
          <w:marLeft w:val="0"/>
          <w:marRight w:val="0"/>
          <w:marTop w:val="0"/>
          <w:marBottom w:val="0"/>
          <w:divBdr>
            <w:top w:val="none" w:sz="0" w:space="0" w:color="auto"/>
            <w:left w:val="none" w:sz="0" w:space="0" w:color="auto"/>
            <w:bottom w:val="none" w:sz="0" w:space="0" w:color="auto"/>
            <w:right w:val="none" w:sz="0" w:space="0" w:color="auto"/>
          </w:divBdr>
          <w:divsChild>
            <w:div w:id="1365907133">
              <w:marLeft w:val="0"/>
              <w:marRight w:val="0"/>
              <w:marTop w:val="0"/>
              <w:marBottom w:val="0"/>
              <w:divBdr>
                <w:top w:val="none" w:sz="0" w:space="0" w:color="auto"/>
                <w:left w:val="none" w:sz="0" w:space="0" w:color="auto"/>
                <w:bottom w:val="none" w:sz="0" w:space="0" w:color="auto"/>
                <w:right w:val="none" w:sz="0" w:space="0" w:color="auto"/>
              </w:divBdr>
            </w:div>
          </w:divsChild>
        </w:div>
        <w:div w:id="868563757">
          <w:marLeft w:val="0"/>
          <w:marRight w:val="0"/>
          <w:marTop w:val="0"/>
          <w:marBottom w:val="0"/>
          <w:divBdr>
            <w:top w:val="none" w:sz="0" w:space="0" w:color="auto"/>
            <w:left w:val="none" w:sz="0" w:space="0" w:color="auto"/>
            <w:bottom w:val="none" w:sz="0" w:space="0" w:color="auto"/>
            <w:right w:val="none" w:sz="0" w:space="0" w:color="auto"/>
          </w:divBdr>
          <w:divsChild>
            <w:div w:id="1728530992">
              <w:marLeft w:val="0"/>
              <w:marRight w:val="0"/>
              <w:marTop w:val="0"/>
              <w:marBottom w:val="0"/>
              <w:divBdr>
                <w:top w:val="none" w:sz="0" w:space="0" w:color="auto"/>
                <w:left w:val="none" w:sz="0" w:space="0" w:color="auto"/>
                <w:bottom w:val="none" w:sz="0" w:space="0" w:color="auto"/>
                <w:right w:val="none" w:sz="0" w:space="0" w:color="auto"/>
              </w:divBdr>
            </w:div>
          </w:divsChild>
        </w:div>
        <w:div w:id="773981467">
          <w:marLeft w:val="0"/>
          <w:marRight w:val="0"/>
          <w:marTop w:val="0"/>
          <w:marBottom w:val="0"/>
          <w:divBdr>
            <w:top w:val="none" w:sz="0" w:space="0" w:color="auto"/>
            <w:left w:val="none" w:sz="0" w:space="0" w:color="auto"/>
            <w:bottom w:val="none" w:sz="0" w:space="0" w:color="auto"/>
            <w:right w:val="none" w:sz="0" w:space="0" w:color="auto"/>
          </w:divBdr>
          <w:divsChild>
            <w:div w:id="1415515165">
              <w:marLeft w:val="0"/>
              <w:marRight w:val="0"/>
              <w:marTop w:val="0"/>
              <w:marBottom w:val="0"/>
              <w:divBdr>
                <w:top w:val="none" w:sz="0" w:space="0" w:color="auto"/>
                <w:left w:val="none" w:sz="0" w:space="0" w:color="auto"/>
                <w:bottom w:val="none" w:sz="0" w:space="0" w:color="auto"/>
                <w:right w:val="none" w:sz="0" w:space="0" w:color="auto"/>
              </w:divBdr>
            </w:div>
          </w:divsChild>
        </w:div>
        <w:div w:id="1842970558">
          <w:marLeft w:val="0"/>
          <w:marRight w:val="0"/>
          <w:marTop w:val="0"/>
          <w:marBottom w:val="0"/>
          <w:divBdr>
            <w:top w:val="none" w:sz="0" w:space="0" w:color="auto"/>
            <w:left w:val="none" w:sz="0" w:space="0" w:color="auto"/>
            <w:bottom w:val="none" w:sz="0" w:space="0" w:color="auto"/>
            <w:right w:val="none" w:sz="0" w:space="0" w:color="auto"/>
          </w:divBdr>
          <w:divsChild>
            <w:div w:id="1634603492">
              <w:marLeft w:val="0"/>
              <w:marRight w:val="0"/>
              <w:marTop w:val="0"/>
              <w:marBottom w:val="0"/>
              <w:divBdr>
                <w:top w:val="none" w:sz="0" w:space="0" w:color="auto"/>
                <w:left w:val="none" w:sz="0" w:space="0" w:color="auto"/>
                <w:bottom w:val="none" w:sz="0" w:space="0" w:color="auto"/>
                <w:right w:val="none" w:sz="0" w:space="0" w:color="auto"/>
              </w:divBdr>
            </w:div>
          </w:divsChild>
        </w:div>
        <w:div w:id="2088645482">
          <w:marLeft w:val="0"/>
          <w:marRight w:val="0"/>
          <w:marTop w:val="0"/>
          <w:marBottom w:val="0"/>
          <w:divBdr>
            <w:top w:val="none" w:sz="0" w:space="0" w:color="auto"/>
            <w:left w:val="none" w:sz="0" w:space="0" w:color="auto"/>
            <w:bottom w:val="none" w:sz="0" w:space="0" w:color="auto"/>
            <w:right w:val="none" w:sz="0" w:space="0" w:color="auto"/>
          </w:divBdr>
          <w:divsChild>
            <w:div w:id="1330523419">
              <w:marLeft w:val="0"/>
              <w:marRight w:val="0"/>
              <w:marTop w:val="0"/>
              <w:marBottom w:val="0"/>
              <w:divBdr>
                <w:top w:val="none" w:sz="0" w:space="0" w:color="auto"/>
                <w:left w:val="none" w:sz="0" w:space="0" w:color="auto"/>
                <w:bottom w:val="none" w:sz="0" w:space="0" w:color="auto"/>
                <w:right w:val="none" w:sz="0" w:space="0" w:color="auto"/>
              </w:divBdr>
            </w:div>
          </w:divsChild>
        </w:div>
        <w:div w:id="359864374">
          <w:marLeft w:val="0"/>
          <w:marRight w:val="0"/>
          <w:marTop w:val="0"/>
          <w:marBottom w:val="0"/>
          <w:divBdr>
            <w:top w:val="none" w:sz="0" w:space="0" w:color="auto"/>
            <w:left w:val="none" w:sz="0" w:space="0" w:color="auto"/>
            <w:bottom w:val="none" w:sz="0" w:space="0" w:color="auto"/>
            <w:right w:val="none" w:sz="0" w:space="0" w:color="auto"/>
          </w:divBdr>
          <w:divsChild>
            <w:div w:id="320813017">
              <w:marLeft w:val="0"/>
              <w:marRight w:val="0"/>
              <w:marTop w:val="0"/>
              <w:marBottom w:val="0"/>
              <w:divBdr>
                <w:top w:val="none" w:sz="0" w:space="0" w:color="auto"/>
                <w:left w:val="none" w:sz="0" w:space="0" w:color="auto"/>
                <w:bottom w:val="none" w:sz="0" w:space="0" w:color="auto"/>
                <w:right w:val="none" w:sz="0" w:space="0" w:color="auto"/>
              </w:divBdr>
            </w:div>
          </w:divsChild>
        </w:div>
        <w:div w:id="1386874987">
          <w:marLeft w:val="0"/>
          <w:marRight w:val="0"/>
          <w:marTop w:val="0"/>
          <w:marBottom w:val="0"/>
          <w:divBdr>
            <w:top w:val="none" w:sz="0" w:space="0" w:color="auto"/>
            <w:left w:val="none" w:sz="0" w:space="0" w:color="auto"/>
            <w:bottom w:val="none" w:sz="0" w:space="0" w:color="auto"/>
            <w:right w:val="none" w:sz="0" w:space="0" w:color="auto"/>
          </w:divBdr>
          <w:divsChild>
            <w:div w:id="1316838549">
              <w:marLeft w:val="0"/>
              <w:marRight w:val="0"/>
              <w:marTop w:val="0"/>
              <w:marBottom w:val="0"/>
              <w:divBdr>
                <w:top w:val="none" w:sz="0" w:space="0" w:color="auto"/>
                <w:left w:val="none" w:sz="0" w:space="0" w:color="auto"/>
                <w:bottom w:val="none" w:sz="0" w:space="0" w:color="auto"/>
                <w:right w:val="none" w:sz="0" w:space="0" w:color="auto"/>
              </w:divBdr>
            </w:div>
          </w:divsChild>
        </w:div>
        <w:div w:id="1528787945">
          <w:marLeft w:val="0"/>
          <w:marRight w:val="0"/>
          <w:marTop w:val="0"/>
          <w:marBottom w:val="0"/>
          <w:divBdr>
            <w:top w:val="none" w:sz="0" w:space="0" w:color="auto"/>
            <w:left w:val="none" w:sz="0" w:space="0" w:color="auto"/>
            <w:bottom w:val="none" w:sz="0" w:space="0" w:color="auto"/>
            <w:right w:val="none" w:sz="0" w:space="0" w:color="auto"/>
          </w:divBdr>
          <w:divsChild>
            <w:div w:id="1807310533">
              <w:marLeft w:val="0"/>
              <w:marRight w:val="0"/>
              <w:marTop w:val="0"/>
              <w:marBottom w:val="0"/>
              <w:divBdr>
                <w:top w:val="none" w:sz="0" w:space="0" w:color="auto"/>
                <w:left w:val="none" w:sz="0" w:space="0" w:color="auto"/>
                <w:bottom w:val="none" w:sz="0" w:space="0" w:color="auto"/>
                <w:right w:val="none" w:sz="0" w:space="0" w:color="auto"/>
              </w:divBdr>
            </w:div>
          </w:divsChild>
        </w:div>
        <w:div w:id="1471555003">
          <w:marLeft w:val="0"/>
          <w:marRight w:val="0"/>
          <w:marTop w:val="0"/>
          <w:marBottom w:val="0"/>
          <w:divBdr>
            <w:top w:val="none" w:sz="0" w:space="0" w:color="auto"/>
            <w:left w:val="none" w:sz="0" w:space="0" w:color="auto"/>
            <w:bottom w:val="none" w:sz="0" w:space="0" w:color="auto"/>
            <w:right w:val="none" w:sz="0" w:space="0" w:color="auto"/>
          </w:divBdr>
          <w:divsChild>
            <w:div w:id="1426265605">
              <w:marLeft w:val="0"/>
              <w:marRight w:val="0"/>
              <w:marTop w:val="0"/>
              <w:marBottom w:val="0"/>
              <w:divBdr>
                <w:top w:val="none" w:sz="0" w:space="0" w:color="auto"/>
                <w:left w:val="none" w:sz="0" w:space="0" w:color="auto"/>
                <w:bottom w:val="none" w:sz="0" w:space="0" w:color="auto"/>
                <w:right w:val="none" w:sz="0" w:space="0" w:color="auto"/>
              </w:divBdr>
            </w:div>
          </w:divsChild>
        </w:div>
        <w:div w:id="393938458">
          <w:marLeft w:val="0"/>
          <w:marRight w:val="0"/>
          <w:marTop w:val="0"/>
          <w:marBottom w:val="0"/>
          <w:divBdr>
            <w:top w:val="none" w:sz="0" w:space="0" w:color="auto"/>
            <w:left w:val="none" w:sz="0" w:space="0" w:color="auto"/>
            <w:bottom w:val="none" w:sz="0" w:space="0" w:color="auto"/>
            <w:right w:val="none" w:sz="0" w:space="0" w:color="auto"/>
          </w:divBdr>
          <w:divsChild>
            <w:div w:id="2135445430">
              <w:marLeft w:val="0"/>
              <w:marRight w:val="0"/>
              <w:marTop w:val="0"/>
              <w:marBottom w:val="0"/>
              <w:divBdr>
                <w:top w:val="none" w:sz="0" w:space="0" w:color="auto"/>
                <w:left w:val="none" w:sz="0" w:space="0" w:color="auto"/>
                <w:bottom w:val="none" w:sz="0" w:space="0" w:color="auto"/>
                <w:right w:val="none" w:sz="0" w:space="0" w:color="auto"/>
              </w:divBdr>
            </w:div>
          </w:divsChild>
        </w:div>
        <w:div w:id="1371612242">
          <w:marLeft w:val="0"/>
          <w:marRight w:val="0"/>
          <w:marTop w:val="0"/>
          <w:marBottom w:val="0"/>
          <w:divBdr>
            <w:top w:val="none" w:sz="0" w:space="0" w:color="auto"/>
            <w:left w:val="none" w:sz="0" w:space="0" w:color="auto"/>
            <w:bottom w:val="none" w:sz="0" w:space="0" w:color="auto"/>
            <w:right w:val="none" w:sz="0" w:space="0" w:color="auto"/>
          </w:divBdr>
          <w:divsChild>
            <w:div w:id="598368225">
              <w:marLeft w:val="0"/>
              <w:marRight w:val="0"/>
              <w:marTop w:val="0"/>
              <w:marBottom w:val="0"/>
              <w:divBdr>
                <w:top w:val="none" w:sz="0" w:space="0" w:color="auto"/>
                <w:left w:val="none" w:sz="0" w:space="0" w:color="auto"/>
                <w:bottom w:val="none" w:sz="0" w:space="0" w:color="auto"/>
                <w:right w:val="none" w:sz="0" w:space="0" w:color="auto"/>
              </w:divBdr>
            </w:div>
          </w:divsChild>
        </w:div>
        <w:div w:id="1891915063">
          <w:marLeft w:val="0"/>
          <w:marRight w:val="0"/>
          <w:marTop w:val="0"/>
          <w:marBottom w:val="0"/>
          <w:divBdr>
            <w:top w:val="none" w:sz="0" w:space="0" w:color="auto"/>
            <w:left w:val="none" w:sz="0" w:space="0" w:color="auto"/>
            <w:bottom w:val="none" w:sz="0" w:space="0" w:color="auto"/>
            <w:right w:val="none" w:sz="0" w:space="0" w:color="auto"/>
          </w:divBdr>
          <w:divsChild>
            <w:div w:id="2123455334">
              <w:marLeft w:val="0"/>
              <w:marRight w:val="0"/>
              <w:marTop w:val="0"/>
              <w:marBottom w:val="0"/>
              <w:divBdr>
                <w:top w:val="none" w:sz="0" w:space="0" w:color="auto"/>
                <w:left w:val="none" w:sz="0" w:space="0" w:color="auto"/>
                <w:bottom w:val="none" w:sz="0" w:space="0" w:color="auto"/>
                <w:right w:val="none" w:sz="0" w:space="0" w:color="auto"/>
              </w:divBdr>
            </w:div>
          </w:divsChild>
        </w:div>
        <w:div w:id="1049768386">
          <w:marLeft w:val="0"/>
          <w:marRight w:val="0"/>
          <w:marTop w:val="0"/>
          <w:marBottom w:val="0"/>
          <w:divBdr>
            <w:top w:val="none" w:sz="0" w:space="0" w:color="auto"/>
            <w:left w:val="none" w:sz="0" w:space="0" w:color="auto"/>
            <w:bottom w:val="none" w:sz="0" w:space="0" w:color="auto"/>
            <w:right w:val="none" w:sz="0" w:space="0" w:color="auto"/>
          </w:divBdr>
          <w:divsChild>
            <w:div w:id="1328284767">
              <w:marLeft w:val="0"/>
              <w:marRight w:val="0"/>
              <w:marTop w:val="0"/>
              <w:marBottom w:val="0"/>
              <w:divBdr>
                <w:top w:val="none" w:sz="0" w:space="0" w:color="auto"/>
                <w:left w:val="none" w:sz="0" w:space="0" w:color="auto"/>
                <w:bottom w:val="none" w:sz="0" w:space="0" w:color="auto"/>
                <w:right w:val="none" w:sz="0" w:space="0" w:color="auto"/>
              </w:divBdr>
            </w:div>
          </w:divsChild>
        </w:div>
        <w:div w:id="1564679494">
          <w:marLeft w:val="0"/>
          <w:marRight w:val="0"/>
          <w:marTop w:val="0"/>
          <w:marBottom w:val="0"/>
          <w:divBdr>
            <w:top w:val="none" w:sz="0" w:space="0" w:color="auto"/>
            <w:left w:val="none" w:sz="0" w:space="0" w:color="auto"/>
            <w:bottom w:val="none" w:sz="0" w:space="0" w:color="auto"/>
            <w:right w:val="none" w:sz="0" w:space="0" w:color="auto"/>
          </w:divBdr>
          <w:divsChild>
            <w:div w:id="151873145">
              <w:marLeft w:val="0"/>
              <w:marRight w:val="0"/>
              <w:marTop w:val="0"/>
              <w:marBottom w:val="0"/>
              <w:divBdr>
                <w:top w:val="none" w:sz="0" w:space="0" w:color="auto"/>
                <w:left w:val="none" w:sz="0" w:space="0" w:color="auto"/>
                <w:bottom w:val="none" w:sz="0" w:space="0" w:color="auto"/>
                <w:right w:val="none" w:sz="0" w:space="0" w:color="auto"/>
              </w:divBdr>
            </w:div>
          </w:divsChild>
        </w:div>
        <w:div w:id="1767386870">
          <w:marLeft w:val="0"/>
          <w:marRight w:val="0"/>
          <w:marTop w:val="0"/>
          <w:marBottom w:val="0"/>
          <w:divBdr>
            <w:top w:val="none" w:sz="0" w:space="0" w:color="auto"/>
            <w:left w:val="none" w:sz="0" w:space="0" w:color="auto"/>
            <w:bottom w:val="none" w:sz="0" w:space="0" w:color="auto"/>
            <w:right w:val="none" w:sz="0" w:space="0" w:color="auto"/>
          </w:divBdr>
          <w:divsChild>
            <w:div w:id="354120685">
              <w:marLeft w:val="0"/>
              <w:marRight w:val="0"/>
              <w:marTop w:val="0"/>
              <w:marBottom w:val="0"/>
              <w:divBdr>
                <w:top w:val="none" w:sz="0" w:space="0" w:color="auto"/>
                <w:left w:val="none" w:sz="0" w:space="0" w:color="auto"/>
                <w:bottom w:val="none" w:sz="0" w:space="0" w:color="auto"/>
                <w:right w:val="none" w:sz="0" w:space="0" w:color="auto"/>
              </w:divBdr>
            </w:div>
          </w:divsChild>
        </w:div>
        <w:div w:id="415977678">
          <w:marLeft w:val="0"/>
          <w:marRight w:val="0"/>
          <w:marTop w:val="0"/>
          <w:marBottom w:val="0"/>
          <w:divBdr>
            <w:top w:val="none" w:sz="0" w:space="0" w:color="auto"/>
            <w:left w:val="none" w:sz="0" w:space="0" w:color="auto"/>
            <w:bottom w:val="none" w:sz="0" w:space="0" w:color="auto"/>
            <w:right w:val="none" w:sz="0" w:space="0" w:color="auto"/>
          </w:divBdr>
          <w:divsChild>
            <w:div w:id="886337207">
              <w:marLeft w:val="0"/>
              <w:marRight w:val="0"/>
              <w:marTop w:val="0"/>
              <w:marBottom w:val="0"/>
              <w:divBdr>
                <w:top w:val="none" w:sz="0" w:space="0" w:color="auto"/>
                <w:left w:val="none" w:sz="0" w:space="0" w:color="auto"/>
                <w:bottom w:val="none" w:sz="0" w:space="0" w:color="auto"/>
                <w:right w:val="none" w:sz="0" w:space="0" w:color="auto"/>
              </w:divBdr>
            </w:div>
          </w:divsChild>
        </w:div>
        <w:div w:id="1249727555">
          <w:marLeft w:val="0"/>
          <w:marRight w:val="0"/>
          <w:marTop w:val="0"/>
          <w:marBottom w:val="0"/>
          <w:divBdr>
            <w:top w:val="none" w:sz="0" w:space="0" w:color="auto"/>
            <w:left w:val="none" w:sz="0" w:space="0" w:color="auto"/>
            <w:bottom w:val="none" w:sz="0" w:space="0" w:color="auto"/>
            <w:right w:val="none" w:sz="0" w:space="0" w:color="auto"/>
          </w:divBdr>
          <w:divsChild>
            <w:div w:id="299071158">
              <w:marLeft w:val="0"/>
              <w:marRight w:val="0"/>
              <w:marTop w:val="0"/>
              <w:marBottom w:val="0"/>
              <w:divBdr>
                <w:top w:val="none" w:sz="0" w:space="0" w:color="auto"/>
                <w:left w:val="none" w:sz="0" w:space="0" w:color="auto"/>
                <w:bottom w:val="none" w:sz="0" w:space="0" w:color="auto"/>
                <w:right w:val="none" w:sz="0" w:space="0" w:color="auto"/>
              </w:divBdr>
            </w:div>
          </w:divsChild>
        </w:div>
        <w:div w:id="665018441">
          <w:marLeft w:val="0"/>
          <w:marRight w:val="0"/>
          <w:marTop w:val="0"/>
          <w:marBottom w:val="0"/>
          <w:divBdr>
            <w:top w:val="none" w:sz="0" w:space="0" w:color="auto"/>
            <w:left w:val="none" w:sz="0" w:space="0" w:color="auto"/>
            <w:bottom w:val="none" w:sz="0" w:space="0" w:color="auto"/>
            <w:right w:val="none" w:sz="0" w:space="0" w:color="auto"/>
          </w:divBdr>
          <w:divsChild>
            <w:div w:id="567420221">
              <w:marLeft w:val="0"/>
              <w:marRight w:val="0"/>
              <w:marTop w:val="0"/>
              <w:marBottom w:val="0"/>
              <w:divBdr>
                <w:top w:val="none" w:sz="0" w:space="0" w:color="auto"/>
                <w:left w:val="none" w:sz="0" w:space="0" w:color="auto"/>
                <w:bottom w:val="none" w:sz="0" w:space="0" w:color="auto"/>
                <w:right w:val="none" w:sz="0" w:space="0" w:color="auto"/>
              </w:divBdr>
            </w:div>
          </w:divsChild>
        </w:div>
        <w:div w:id="1889224166">
          <w:marLeft w:val="0"/>
          <w:marRight w:val="0"/>
          <w:marTop w:val="0"/>
          <w:marBottom w:val="0"/>
          <w:divBdr>
            <w:top w:val="none" w:sz="0" w:space="0" w:color="auto"/>
            <w:left w:val="none" w:sz="0" w:space="0" w:color="auto"/>
            <w:bottom w:val="none" w:sz="0" w:space="0" w:color="auto"/>
            <w:right w:val="none" w:sz="0" w:space="0" w:color="auto"/>
          </w:divBdr>
          <w:divsChild>
            <w:div w:id="1818915400">
              <w:marLeft w:val="0"/>
              <w:marRight w:val="0"/>
              <w:marTop w:val="0"/>
              <w:marBottom w:val="0"/>
              <w:divBdr>
                <w:top w:val="none" w:sz="0" w:space="0" w:color="auto"/>
                <w:left w:val="none" w:sz="0" w:space="0" w:color="auto"/>
                <w:bottom w:val="none" w:sz="0" w:space="0" w:color="auto"/>
                <w:right w:val="none" w:sz="0" w:space="0" w:color="auto"/>
              </w:divBdr>
            </w:div>
          </w:divsChild>
        </w:div>
        <w:div w:id="766459413">
          <w:marLeft w:val="0"/>
          <w:marRight w:val="0"/>
          <w:marTop w:val="0"/>
          <w:marBottom w:val="0"/>
          <w:divBdr>
            <w:top w:val="none" w:sz="0" w:space="0" w:color="auto"/>
            <w:left w:val="none" w:sz="0" w:space="0" w:color="auto"/>
            <w:bottom w:val="none" w:sz="0" w:space="0" w:color="auto"/>
            <w:right w:val="none" w:sz="0" w:space="0" w:color="auto"/>
          </w:divBdr>
          <w:divsChild>
            <w:div w:id="403994670">
              <w:marLeft w:val="0"/>
              <w:marRight w:val="0"/>
              <w:marTop w:val="0"/>
              <w:marBottom w:val="0"/>
              <w:divBdr>
                <w:top w:val="none" w:sz="0" w:space="0" w:color="auto"/>
                <w:left w:val="none" w:sz="0" w:space="0" w:color="auto"/>
                <w:bottom w:val="none" w:sz="0" w:space="0" w:color="auto"/>
                <w:right w:val="none" w:sz="0" w:space="0" w:color="auto"/>
              </w:divBdr>
            </w:div>
          </w:divsChild>
        </w:div>
        <w:div w:id="654800746">
          <w:marLeft w:val="0"/>
          <w:marRight w:val="0"/>
          <w:marTop w:val="0"/>
          <w:marBottom w:val="0"/>
          <w:divBdr>
            <w:top w:val="none" w:sz="0" w:space="0" w:color="auto"/>
            <w:left w:val="none" w:sz="0" w:space="0" w:color="auto"/>
            <w:bottom w:val="none" w:sz="0" w:space="0" w:color="auto"/>
            <w:right w:val="none" w:sz="0" w:space="0" w:color="auto"/>
          </w:divBdr>
          <w:divsChild>
            <w:div w:id="920025371">
              <w:marLeft w:val="0"/>
              <w:marRight w:val="0"/>
              <w:marTop w:val="0"/>
              <w:marBottom w:val="0"/>
              <w:divBdr>
                <w:top w:val="none" w:sz="0" w:space="0" w:color="auto"/>
                <w:left w:val="none" w:sz="0" w:space="0" w:color="auto"/>
                <w:bottom w:val="none" w:sz="0" w:space="0" w:color="auto"/>
                <w:right w:val="none" w:sz="0" w:space="0" w:color="auto"/>
              </w:divBdr>
            </w:div>
          </w:divsChild>
        </w:div>
        <w:div w:id="1449885396">
          <w:marLeft w:val="0"/>
          <w:marRight w:val="0"/>
          <w:marTop w:val="0"/>
          <w:marBottom w:val="0"/>
          <w:divBdr>
            <w:top w:val="none" w:sz="0" w:space="0" w:color="auto"/>
            <w:left w:val="none" w:sz="0" w:space="0" w:color="auto"/>
            <w:bottom w:val="none" w:sz="0" w:space="0" w:color="auto"/>
            <w:right w:val="none" w:sz="0" w:space="0" w:color="auto"/>
          </w:divBdr>
          <w:divsChild>
            <w:div w:id="1084452684">
              <w:marLeft w:val="0"/>
              <w:marRight w:val="0"/>
              <w:marTop w:val="0"/>
              <w:marBottom w:val="0"/>
              <w:divBdr>
                <w:top w:val="none" w:sz="0" w:space="0" w:color="auto"/>
                <w:left w:val="none" w:sz="0" w:space="0" w:color="auto"/>
                <w:bottom w:val="none" w:sz="0" w:space="0" w:color="auto"/>
                <w:right w:val="none" w:sz="0" w:space="0" w:color="auto"/>
              </w:divBdr>
            </w:div>
          </w:divsChild>
        </w:div>
        <w:div w:id="1306474841">
          <w:marLeft w:val="0"/>
          <w:marRight w:val="0"/>
          <w:marTop w:val="0"/>
          <w:marBottom w:val="0"/>
          <w:divBdr>
            <w:top w:val="none" w:sz="0" w:space="0" w:color="auto"/>
            <w:left w:val="none" w:sz="0" w:space="0" w:color="auto"/>
            <w:bottom w:val="none" w:sz="0" w:space="0" w:color="auto"/>
            <w:right w:val="none" w:sz="0" w:space="0" w:color="auto"/>
          </w:divBdr>
          <w:divsChild>
            <w:div w:id="75166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00904">
      <w:bodyDiv w:val="1"/>
      <w:marLeft w:val="0"/>
      <w:marRight w:val="0"/>
      <w:marTop w:val="0"/>
      <w:marBottom w:val="0"/>
      <w:divBdr>
        <w:top w:val="none" w:sz="0" w:space="0" w:color="auto"/>
        <w:left w:val="none" w:sz="0" w:space="0" w:color="auto"/>
        <w:bottom w:val="none" w:sz="0" w:space="0" w:color="auto"/>
        <w:right w:val="none" w:sz="0" w:space="0" w:color="auto"/>
      </w:divBdr>
    </w:div>
    <w:div w:id="1509633840">
      <w:bodyDiv w:val="1"/>
      <w:marLeft w:val="0"/>
      <w:marRight w:val="0"/>
      <w:marTop w:val="0"/>
      <w:marBottom w:val="0"/>
      <w:divBdr>
        <w:top w:val="none" w:sz="0" w:space="0" w:color="auto"/>
        <w:left w:val="none" w:sz="0" w:space="0" w:color="auto"/>
        <w:bottom w:val="none" w:sz="0" w:space="0" w:color="auto"/>
        <w:right w:val="none" w:sz="0" w:space="0" w:color="auto"/>
      </w:divBdr>
      <w:divsChild>
        <w:div w:id="954140828">
          <w:marLeft w:val="547"/>
          <w:marRight w:val="0"/>
          <w:marTop w:val="115"/>
          <w:marBottom w:val="75"/>
          <w:divBdr>
            <w:top w:val="none" w:sz="0" w:space="0" w:color="auto"/>
            <w:left w:val="none" w:sz="0" w:space="0" w:color="auto"/>
            <w:bottom w:val="none" w:sz="0" w:space="0" w:color="auto"/>
            <w:right w:val="none" w:sz="0" w:space="0" w:color="auto"/>
          </w:divBdr>
        </w:div>
      </w:divsChild>
    </w:div>
    <w:div w:id="1867139291">
      <w:bodyDiv w:val="1"/>
      <w:marLeft w:val="0"/>
      <w:marRight w:val="0"/>
      <w:marTop w:val="0"/>
      <w:marBottom w:val="0"/>
      <w:divBdr>
        <w:top w:val="none" w:sz="0" w:space="0" w:color="auto"/>
        <w:left w:val="none" w:sz="0" w:space="0" w:color="auto"/>
        <w:bottom w:val="none" w:sz="0" w:space="0" w:color="auto"/>
        <w:right w:val="none" w:sz="0" w:space="0" w:color="auto"/>
      </w:divBdr>
    </w:div>
    <w:div w:id="1926915276">
      <w:bodyDiv w:val="1"/>
      <w:marLeft w:val="0"/>
      <w:marRight w:val="0"/>
      <w:marTop w:val="0"/>
      <w:marBottom w:val="0"/>
      <w:divBdr>
        <w:top w:val="none" w:sz="0" w:space="0" w:color="auto"/>
        <w:left w:val="none" w:sz="0" w:space="0" w:color="auto"/>
        <w:bottom w:val="none" w:sz="0" w:space="0" w:color="auto"/>
        <w:right w:val="none" w:sz="0" w:space="0" w:color="auto"/>
      </w:divBdr>
      <w:divsChild>
        <w:div w:id="1162771152">
          <w:marLeft w:val="0"/>
          <w:marRight w:val="0"/>
          <w:marTop w:val="0"/>
          <w:marBottom w:val="0"/>
          <w:divBdr>
            <w:top w:val="none" w:sz="0" w:space="0" w:color="auto"/>
            <w:left w:val="none" w:sz="0" w:space="0" w:color="auto"/>
            <w:bottom w:val="none" w:sz="0" w:space="0" w:color="auto"/>
            <w:right w:val="none" w:sz="0" w:space="0" w:color="auto"/>
          </w:divBdr>
          <w:divsChild>
            <w:div w:id="1041251657">
              <w:marLeft w:val="0"/>
              <w:marRight w:val="0"/>
              <w:marTop w:val="0"/>
              <w:marBottom w:val="0"/>
              <w:divBdr>
                <w:top w:val="none" w:sz="0" w:space="0" w:color="auto"/>
                <w:left w:val="none" w:sz="0" w:space="0" w:color="auto"/>
                <w:bottom w:val="none" w:sz="0" w:space="0" w:color="auto"/>
                <w:right w:val="none" w:sz="0" w:space="0" w:color="auto"/>
              </w:divBdr>
            </w:div>
          </w:divsChild>
        </w:div>
        <w:div w:id="2022928555">
          <w:marLeft w:val="0"/>
          <w:marRight w:val="0"/>
          <w:marTop w:val="0"/>
          <w:marBottom w:val="0"/>
          <w:divBdr>
            <w:top w:val="none" w:sz="0" w:space="0" w:color="auto"/>
            <w:left w:val="none" w:sz="0" w:space="0" w:color="auto"/>
            <w:bottom w:val="none" w:sz="0" w:space="0" w:color="auto"/>
            <w:right w:val="none" w:sz="0" w:space="0" w:color="auto"/>
          </w:divBdr>
          <w:divsChild>
            <w:div w:id="544874351">
              <w:marLeft w:val="0"/>
              <w:marRight w:val="0"/>
              <w:marTop w:val="0"/>
              <w:marBottom w:val="0"/>
              <w:divBdr>
                <w:top w:val="none" w:sz="0" w:space="0" w:color="auto"/>
                <w:left w:val="none" w:sz="0" w:space="0" w:color="auto"/>
                <w:bottom w:val="none" w:sz="0" w:space="0" w:color="auto"/>
                <w:right w:val="none" w:sz="0" w:space="0" w:color="auto"/>
              </w:divBdr>
            </w:div>
          </w:divsChild>
        </w:div>
        <w:div w:id="1497264619">
          <w:marLeft w:val="0"/>
          <w:marRight w:val="0"/>
          <w:marTop w:val="0"/>
          <w:marBottom w:val="0"/>
          <w:divBdr>
            <w:top w:val="none" w:sz="0" w:space="0" w:color="auto"/>
            <w:left w:val="none" w:sz="0" w:space="0" w:color="auto"/>
            <w:bottom w:val="none" w:sz="0" w:space="0" w:color="auto"/>
            <w:right w:val="none" w:sz="0" w:space="0" w:color="auto"/>
          </w:divBdr>
          <w:divsChild>
            <w:div w:id="43987256">
              <w:marLeft w:val="0"/>
              <w:marRight w:val="0"/>
              <w:marTop w:val="0"/>
              <w:marBottom w:val="0"/>
              <w:divBdr>
                <w:top w:val="none" w:sz="0" w:space="0" w:color="auto"/>
                <w:left w:val="none" w:sz="0" w:space="0" w:color="auto"/>
                <w:bottom w:val="none" w:sz="0" w:space="0" w:color="auto"/>
                <w:right w:val="none" w:sz="0" w:space="0" w:color="auto"/>
              </w:divBdr>
            </w:div>
          </w:divsChild>
        </w:div>
        <w:div w:id="1303194859">
          <w:marLeft w:val="0"/>
          <w:marRight w:val="0"/>
          <w:marTop w:val="0"/>
          <w:marBottom w:val="0"/>
          <w:divBdr>
            <w:top w:val="none" w:sz="0" w:space="0" w:color="auto"/>
            <w:left w:val="none" w:sz="0" w:space="0" w:color="auto"/>
            <w:bottom w:val="none" w:sz="0" w:space="0" w:color="auto"/>
            <w:right w:val="none" w:sz="0" w:space="0" w:color="auto"/>
          </w:divBdr>
          <w:divsChild>
            <w:div w:id="2108693645">
              <w:marLeft w:val="0"/>
              <w:marRight w:val="0"/>
              <w:marTop w:val="0"/>
              <w:marBottom w:val="0"/>
              <w:divBdr>
                <w:top w:val="none" w:sz="0" w:space="0" w:color="auto"/>
                <w:left w:val="none" w:sz="0" w:space="0" w:color="auto"/>
                <w:bottom w:val="none" w:sz="0" w:space="0" w:color="auto"/>
                <w:right w:val="none" w:sz="0" w:space="0" w:color="auto"/>
              </w:divBdr>
            </w:div>
          </w:divsChild>
        </w:div>
        <w:div w:id="1629125953">
          <w:marLeft w:val="0"/>
          <w:marRight w:val="0"/>
          <w:marTop w:val="0"/>
          <w:marBottom w:val="0"/>
          <w:divBdr>
            <w:top w:val="none" w:sz="0" w:space="0" w:color="auto"/>
            <w:left w:val="none" w:sz="0" w:space="0" w:color="auto"/>
            <w:bottom w:val="none" w:sz="0" w:space="0" w:color="auto"/>
            <w:right w:val="none" w:sz="0" w:space="0" w:color="auto"/>
          </w:divBdr>
          <w:divsChild>
            <w:div w:id="1434396620">
              <w:marLeft w:val="0"/>
              <w:marRight w:val="0"/>
              <w:marTop w:val="0"/>
              <w:marBottom w:val="0"/>
              <w:divBdr>
                <w:top w:val="none" w:sz="0" w:space="0" w:color="auto"/>
                <w:left w:val="none" w:sz="0" w:space="0" w:color="auto"/>
                <w:bottom w:val="none" w:sz="0" w:space="0" w:color="auto"/>
                <w:right w:val="none" w:sz="0" w:space="0" w:color="auto"/>
              </w:divBdr>
            </w:div>
          </w:divsChild>
        </w:div>
        <w:div w:id="2045013008">
          <w:marLeft w:val="0"/>
          <w:marRight w:val="0"/>
          <w:marTop w:val="0"/>
          <w:marBottom w:val="0"/>
          <w:divBdr>
            <w:top w:val="none" w:sz="0" w:space="0" w:color="auto"/>
            <w:left w:val="none" w:sz="0" w:space="0" w:color="auto"/>
            <w:bottom w:val="none" w:sz="0" w:space="0" w:color="auto"/>
            <w:right w:val="none" w:sz="0" w:space="0" w:color="auto"/>
          </w:divBdr>
          <w:divsChild>
            <w:div w:id="1546330845">
              <w:marLeft w:val="0"/>
              <w:marRight w:val="0"/>
              <w:marTop w:val="0"/>
              <w:marBottom w:val="0"/>
              <w:divBdr>
                <w:top w:val="none" w:sz="0" w:space="0" w:color="auto"/>
                <w:left w:val="none" w:sz="0" w:space="0" w:color="auto"/>
                <w:bottom w:val="none" w:sz="0" w:space="0" w:color="auto"/>
                <w:right w:val="none" w:sz="0" w:space="0" w:color="auto"/>
              </w:divBdr>
            </w:div>
          </w:divsChild>
        </w:div>
        <w:div w:id="105931092">
          <w:marLeft w:val="0"/>
          <w:marRight w:val="0"/>
          <w:marTop w:val="0"/>
          <w:marBottom w:val="0"/>
          <w:divBdr>
            <w:top w:val="none" w:sz="0" w:space="0" w:color="auto"/>
            <w:left w:val="none" w:sz="0" w:space="0" w:color="auto"/>
            <w:bottom w:val="none" w:sz="0" w:space="0" w:color="auto"/>
            <w:right w:val="none" w:sz="0" w:space="0" w:color="auto"/>
          </w:divBdr>
          <w:divsChild>
            <w:div w:id="1123114017">
              <w:marLeft w:val="0"/>
              <w:marRight w:val="0"/>
              <w:marTop w:val="0"/>
              <w:marBottom w:val="0"/>
              <w:divBdr>
                <w:top w:val="none" w:sz="0" w:space="0" w:color="auto"/>
                <w:left w:val="none" w:sz="0" w:space="0" w:color="auto"/>
                <w:bottom w:val="none" w:sz="0" w:space="0" w:color="auto"/>
                <w:right w:val="none" w:sz="0" w:space="0" w:color="auto"/>
              </w:divBdr>
            </w:div>
          </w:divsChild>
        </w:div>
        <w:div w:id="611745220">
          <w:marLeft w:val="0"/>
          <w:marRight w:val="0"/>
          <w:marTop w:val="0"/>
          <w:marBottom w:val="0"/>
          <w:divBdr>
            <w:top w:val="none" w:sz="0" w:space="0" w:color="auto"/>
            <w:left w:val="none" w:sz="0" w:space="0" w:color="auto"/>
            <w:bottom w:val="none" w:sz="0" w:space="0" w:color="auto"/>
            <w:right w:val="none" w:sz="0" w:space="0" w:color="auto"/>
          </w:divBdr>
          <w:divsChild>
            <w:div w:id="1746415940">
              <w:marLeft w:val="0"/>
              <w:marRight w:val="0"/>
              <w:marTop w:val="0"/>
              <w:marBottom w:val="0"/>
              <w:divBdr>
                <w:top w:val="none" w:sz="0" w:space="0" w:color="auto"/>
                <w:left w:val="none" w:sz="0" w:space="0" w:color="auto"/>
                <w:bottom w:val="none" w:sz="0" w:space="0" w:color="auto"/>
                <w:right w:val="none" w:sz="0" w:space="0" w:color="auto"/>
              </w:divBdr>
            </w:div>
          </w:divsChild>
        </w:div>
        <w:div w:id="828247790">
          <w:marLeft w:val="0"/>
          <w:marRight w:val="0"/>
          <w:marTop w:val="0"/>
          <w:marBottom w:val="0"/>
          <w:divBdr>
            <w:top w:val="none" w:sz="0" w:space="0" w:color="auto"/>
            <w:left w:val="none" w:sz="0" w:space="0" w:color="auto"/>
            <w:bottom w:val="none" w:sz="0" w:space="0" w:color="auto"/>
            <w:right w:val="none" w:sz="0" w:space="0" w:color="auto"/>
          </w:divBdr>
          <w:divsChild>
            <w:div w:id="1824154268">
              <w:marLeft w:val="0"/>
              <w:marRight w:val="0"/>
              <w:marTop w:val="0"/>
              <w:marBottom w:val="0"/>
              <w:divBdr>
                <w:top w:val="none" w:sz="0" w:space="0" w:color="auto"/>
                <w:left w:val="none" w:sz="0" w:space="0" w:color="auto"/>
                <w:bottom w:val="none" w:sz="0" w:space="0" w:color="auto"/>
                <w:right w:val="none" w:sz="0" w:space="0" w:color="auto"/>
              </w:divBdr>
            </w:div>
          </w:divsChild>
        </w:div>
        <w:div w:id="142309450">
          <w:marLeft w:val="0"/>
          <w:marRight w:val="0"/>
          <w:marTop w:val="0"/>
          <w:marBottom w:val="0"/>
          <w:divBdr>
            <w:top w:val="none" w:sz="0" w:space="0" w:color="auto"/>
            <w:left w:val="none" w:sz="0" w:space="0" w:color="auto"/>
            <w:bottom w:val="none" w:sz="0" w:space="0" w:color="auto"/>
            <w:right w:val="none" w:sz="0" w:space="0" w:color="auto"/>
          </w:divBdr>
          <w:divsChild>
            <w:div w:id="1529677738">
              <w:marLeft w:val="0"/>
              <w:marRight w:val="0"/>
              <w:marTop w:val="0"/>
              <w:marBottom w:val="0"/>
              <w:divBdr>
                <w:top w:val="none" w:sz="0" w:space="0" w:color="auto"/>
                <w:left w:val="none" w:sz="0" w:space="0" w:color="auto"/>
                <w:bottom w:val="none" w:sz="0" w:space="0" w:color="auto"/>
                <w:right w:val="none" w:sz="0" w:space="0" w:color="auto"/>
              </w:divBdr>
            </w:div>
          </w:divsChild>
        </w:div>
        <w:div w:id="1836721560">
          <w:marLeft w:val="0"/>
          <w:marRight w:val="0"/>
          <w:marTop w:val="0"/>
          <w:marBottom w:val="0"/>
          <w:divBdr>
            <w:top w:val="none" w:sz="0" w:space="0" w:color="auto"/>
            <w:left w:val="none" w:sz="0" w:space="0" w:color="auto"/>
            <w:bottom w:val="none" w:sz="0" w:space="0" w:color="auto"/>
            <w:right w:val="none" w:sz="0" w:space="0" w:color="auto"/>
          </w:divBdr>
          <w:divsChild>
            <w:div w:id="1537690715">
              <w:marLeft w:val="0"/>
              <w:marRight w:val="0"/>
              <w:marTop w:val="0"/>
              <w:marBottom w:val="0"/>
              <w:divBdr>
                <w:top w:val="none" w:sz="0" w:space="0" w:color="auto"/>
                <w:left w:val="none" w:sz="0" w:space="0" w:color="auto"/>
                <w:bottom w:val="none" w:sz="0" w:space="0" w:color="auto"/>
                <w:right w:val="none" w:sz="0" w:space="0" w:color="auto"/>
              </w:divBdr>
            </w:div>
          </w:divsChild>
        </w:div>
        <w:div w:id="755202314">
          <w:marLeft w:val="0"/>
          <w:marRight w:val="0"/>
          <w:marTop w:val="0"/>
          <w:marBottom w:val="0"/>
          <w:divBdr>
            <w:top w:val="none" w:sz="0" w:space="0" w:color="auto"/>
            <w:left w:val="none" w:sz="0" w:space="0" w:color="auto"/>
            <w:bottom w:val="none" w:sz="0" w:space="0" w:color="auto"/>
            <w:right w:val="none" w:sz="0" w:space="0" w:color="auto"/>
          </w:divBdr>
          <w:divsChild>
            <w:div w:id="1170757182">
              <w:marLeft w:val="0"/>
              <w:marRight w:val="0"/>
              <w:marTop w:val="0"/>
              <w:marBottom w:val="0"/>
              <w:divBdr>
                <w:top w:val="none" w:sz="0" w:space="0" w:color="auto"/>
                <w:left w:val="none" w:sz="0" w:space="0" w:color="auto"/>
                <w:bottom w:val="none" w:sz="0" w:space="0" w:color="auto"/>
                <w:right w:val="none" w:sz="0" w:space="0" w:color="auto"/>
              </w:divBdr>
            </w:div>
          </w:divsChild>
        </w:div>
        <w:div w:id="368264706">
          <w:marLeft w:val="0"/>
          <w:marRight w:val="0"/>
          <w:marTop w:val="0"/>
          <w:marBottom w:val="0"/>
          <w:divBdr>
            <w:top w:val="none" w:sz="0" w:space="0" w:color="auto"/>
            <w:left w:val="none" w:sz="0" w:space="0" w:color="auto"/>
            <w:bottom w:val="none" w:sz="0" w:space="0" w:color="auto"/>
            <w:right w:val="none" w:sz="0" w:space="0" w:color="auto"/>
          </w:divBdr>
          <w:divsChild>
            <w:div w:id="618950130">
              <w:marLeft w:val="0"/>
              <w:marRight w:val="0"/>
              <w:marTop w:val="0"/>
              <w:marBottom w:val="0"/>
              <w:divBdr>
                <w:top w:val="none" w:sz="0" w:space="0" w:color="auto"/>
                <w:left w:val="none" w:sz="0" w:space="0" w:color="auto"/>
                <w:bottom w:val="none" w:sz="0" w:space="0" w:color="auto"/>
                <w:right w:val="none" w:sz="0" w:space="0" w:color="auto"/>
              </w:divBdr>
            </w:div>
          </w:divsChild>
        </w:div>
        <w:div w:id="1131434455">
          <w:marLeft w:val="0"/>
          <w:marRight w:val="0"/>
          <w:marTop w:val="0"/>
          <w:marBottom w:val="0"/>
          <w:divBdr>
            <w:top w:val="none" w:sz="0" w:space="0" w:color="auto"/>
            <w:left w:val="none" w:sz="0" w:space="0" w:color="auto"/>
            <w:bottom w:val="none" w:sz="0" w:space="0" w:color="auto"/>
            <w:right w:val="none" w:sz="0" w:space="0" w:color="auto"/>
          </w:divBdr>
          <w:divsChild>
            <w:div w:id="1486122367">
              <w:marLeft w:val="0"/>
              <w:marRight w:val="0"/>
              <w:marTop w:val="0"/>
              <w:marBottom w:val="0"/>
              <w:divBdr>
                <w:top w:val="none" w:sz="0" w:space="0" w:color="auto"/>
                <w:left w:val="none" w:sz="0" w:space="0" w:color="auto"/>
                <w:bottom w:val="none" w:sz="0" w:space="0" w:color="auto"/>
                <w:right w:val="none" w:sz="0" w:space="0" w:color="auto"/>
              </w:divBdr>
            </w:div>
          </w:divsChild>
        </w:div>
        <w:div w:id="1147626457">
          <w:marLeft w:val="0"/>
          <w:marRight w:val="0"/>
          <w:marTop w:val="0"/>
          <w:marBottom w:val="0"/>
          <w:divBdr>
            <w:top w:val="none" w:sz="0" w:space="0" w:color="auto"/>
            <w:left w:val="none" w:sz="0" w:space="0" w:color="auto"/>
            <w:bottom w:val="none" w:sz="0" w:space="0" w:color="auto"/>
            <w:right w:val="none" w:sz="0" w:space="0" w:color="auto"/>
          </w:divBdr>
          <w:divsChild>
            <w:div w:id="1077094605">
              <w:marLeft w:val="0"/>
              <w:marRight w:val="0"/>
              <w:marTop w:val="0"/>
              <w:marBottom w:val="0"/>
              <w:divBdr>
                <w:top w:val="none" w:sz="0" w:space="0" w:color="auto"/>
                <w:left w:val="none" w:sz="0" w:space="0" w:color="auto"/>
                <w:bottom w:val="none" w:sz="0" w:space="0" w:color="auto"/>
                <w:right w:val="none" w:sz="0" w:space="0" w:color="auto"/>
              </w:divBdr>
            </w:div>
          </w:divsChild>
        </w:div>
        <w:div w:id="1536623150">
          <w:marLeft w:val="0"/>
          <w:marRight w:val="0"/>
          <w:marTop w:val="0"/>
          <w:marBottom w:val="0"/>
          <w:divBdr>
            <w:top w:val="none" w:sz="0" w:space="0" w:color="auto"/>
            <w:left w:val="none" w:sz="0" w:space="0" w:color="auto"/>
            <w:bottom w:val="none" w:sz="0" w:space="0" w:color="auto"/>
            <w:right w:val="none" w:sz="0" w:space="0" w:color="auto"/>
          </w:divBdr>
          <w:divsChild>
            <w:div w:id="687878130">
              <w:marLeft w:val="0"/>
              <w:marRight w:val="0"/>
              <w:marTop w:val="0"/>
              <w:marBottom w:val="0"/>
              <w:divBdr>
                <w:top w:val="none" w:sz="0" w:space="0" w:color="auto"/>
                <w:left w:val="none" w:sz="0" w:space="0" w:color="auto"/>
                <w:bottom w:val="none" w:sz="0" w:space="0" w:color="auto"/>
                <w:right w:val="none" w:sz="0" w:space="0" w:color="auto"/>
              </w:divBdr>
            </w:div>
          </w:divsChild>
        </w:div>
        <w:div w:id="387655565">
          <w:marLeft w:val="0"/>
          <w:marRight w:val="0"/>
          <w:marTop w:val="0"/>
          <w:marBottom w:val="0"/>
          <w:divBdr>
            <w:top w:val="none" w:sz="0" w:space="0" w:color="auto"/>
            <w:left w:val="none" w:sz="0" w:space="0" w:color="auto"/>
            <w:bottom w:val="none" w:sz="0" w:space="0" w:color="auto"/>
            <w:right w:val="none" w:sz="0" w:space="0" w:color="auto"/>
          </w:divBdr>
          <w:divsChild>
            <w:div w:id="648749479">
              <w:marLeft w:val="0"/>
              <w:marRight w:val="0"/>
              <w:marTop w:val="0"/>
              <w:marBottom w:val="0"/>
              <w:divBdr>
                <w:top w:val="none" w:sz="0" w:space="0" w:color="auto"/>
                <w:left w:val="none" w:sz="0" w:space="0" w:color="auto"/>
                <w:bottom w:val="none" w:sz="0" w:space="0" w:color="auto"/>
                <w:right w:val="none" w:sz="0" w:space="0" w:color="auto"/>
              </w:divBdr>
            </w:div>
          </w:divsChild>
        </w:div>
        <w:div w:id="654801355">
          <w:marLeft w:val="0"/>
          <w:marRight w:val="0"/>
          <w:marTop w:val="0"/>
          <w:marBottom w:val="0"/>
          <w:divBdr>
            <w:top w:val="none" w:sz="0" w:space="0" w:color="auto"/>
            <w:left w:val="none" w:sz="0" w:space="0" w:color="auto"/>
            <w:bottom w:val="none" w:sz="0" w:space="0" w:color="auto"/>
            <w:right w:val="none" w:sz="0" w:space="0" w:color="auto"/>
          </w:divBdr>
          <w:divsChild>
            <w:div w:id="1656643695">
              <w:marLeft w:val="0"/>
              <w:marRight w:val="0"/>
              <w:marTop w:val="0"/>
              <w:marBottom w:val="0"/>
              <w:divBdr>
                <w:top w:val="none" w:sz="0" w:space="0" w:color="auto"/>
                <w:left w:val="none" w:sz="0" w:space="0" w:color="auto"/>
                <w:bottom w:val="none" w:sz="0" w:space="0" w:color="auto"/>
                <w:right w:val="none" w:sz="0" w:space="0" w:color="auto"/>
              </w:divBdr>
            </w:div>
          </w:divsChild>
        </w:div>
        <w:div w:id="72700414">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0"/>
              <w:marBottom w:val="0"/>
              <w:divBdr>
                <w:top w:val="none" w:sz="0" w:space="0" w:color="auto"/>
                <w:left w:val="none" w:sz="0" w:space="0" w:color="auto"/>
                <w:bottom w:val="none" w:sz="0" w:space="0" w:color="auto"/>
                <w:right w:val="none" w:sz="0" w:space="0" w:color="auto"/>
              </w:divBdr>
            </w:div>
          </w:divsChild>
        </w:div>
        <w:div w:id="223028332">
          <w:marLeft w:val="0"/>
          <w:marRight w:val="0"/>
          <w:marTop w:val="0"/>
          <w:marBottom w:val="0"/>
          <w:divBdr>
            <w:top w:val="none" w:sz="0" w:space="0" w:color="auto"/>
            <w:left w:val="none" w:sz="0" w:space="0" w:color="auto"/>
            <w:bottom w:val="none" w:sz="0" w:space="0" w:color="auto"/>
            <w:right w:val="none" w:sz="0" w:space="0" w:color="auto"/>
          </w:divBdr>
          <w:divsChild>
            <w:div w:id="755244615">
              <w:marLeft w:val="0"/>
              <w:marRight w:val="0"/>
              <w:marTop w:val="0"/>
              <w:marBottom w:val="0"/>
              <w:divBdr>
                <w:top w:val="none" w:sz="0" w:space="0" w:color="auto"/>
                <w:left w:val="none" w:sz="0" w:space="0" w:color="auto"/>
                <w:bottom w:val="none" w:sz="0" w:space="0" w:color="auto"/>
                <w:right w:val="none" w:sz="0" w:space="0" w:color="auto"/>
              </w:divBdr>
            </w:div>
          </w:divsChild>
        </w:div>
        <w:div w:id="1369522871">
          <w:marLeft w:val="0"/>
          <w:marRight w:val="0"/>
          <w:marTop w:val="0"/>
          <w:marBottom w:val="0"/>
          <w:divBdr>
            <w:top w:val="none" w:sz="0" w:space="0" w:color="auto"/>
            <w:left w:val="none" w:sz="0" w:space="0" w:color="auto"/>
            <w:bottom w:val="none" w:sz="0" w:space="0" w:color="auto"/>
            <w:right w:val="none" w:sz="0" w:space="0" w:color="auto"/>
          </w:divBdr>
          <w:divsChild>
            <w:div w:id="1358652558">
              <w:marLeft w:val="0"/>
              <w:marRight w:val="0"/>
              <w:marTop w:val="0"/>
              <w:marBottom w:val="0"/>
              <w:divBdr>
                <w:top w:val="none" w:sz="0" w:space="0" w:color="auto"/>
                <w:left w:val="none" w:sz="0" w:space="0" w:color="auto"/>
                <w:bottom w:val="none" w:sz="0" w:space="0" w:color="auto"/>
                <w:right w:val="none" w:sz="0" w:space="0" w:color="auto"/>
              </w:divBdr>
            </w:div>
          </w:divsChild>
        </w:div>
        <w:div w:id="962228501">
          <w:marLeft w:val="0"/>
          <w:marRight w:val="0"/>
          <w:marTop w:val="0"/>
          <w:marBottom w:val="0"/>
          <w:divBdr>
            <w:top w:val="none" w:sz="0" w:space="0" w:color="auto"/>
            <w:left w:val="none" w:sz="0" w:space="0" w:color="auto"/>
            <w:bottom w:val="none" w:sz="0" w:space="0" w:color="auto"/>
            <w:right w:val="none" w:sz="0" w:space="0" w:color="auto"/>
          </w:divBdr>
          <w:divsChild>
            <w:div w:id="143132444">
              <w:marLeft w:val="0"/>
              <w:marRight w:val="0"/>
              <w:marTop w:val="0"/>
              <w:marBottom w:val="0"/>
              <w:divBdr>
                <w:top w:val="none" w:sz="0" w:space="0" w:color="auto"/>
                <w:left w:val="none" w:sz="0" w:space="0" w:color="auto"/>
                <w:bottom w:val="none" w:sz="0" w:space="0" w:color="auto"/>
                <w:right w:val="none" w:sz="0" w:space="0" w:color="auto"/>
              </w:divBdr>
            </w:div>
          </w:divsChild>
        </w:div>
        <w:div w:id="802775160">
          <w:marLeft w:val="0"/>
          <w:marRight w:val="0"/>
          <w:marTop w:val="0"/>
          <w:marBottom w:val="0"/>
          <w:divBdr>
            <w:top w:val="none" w:sz="0" w:space="0" w:color="auto"/>
            <w:left w:val="none" w:sz="0" w:space="0" w:color="auto"/>
            <w:bottom w:val="none" w:sz="0" w:space="0" w:color="auto"/>
            <w:right w:val="none" w:sz="0" w:space="0" w:color="auto"/>
          </w:divBdr>
          <w:divsChild>
            <w:div w:id="1556745878">
              <w:marLeft w:val="0"/>
              <w:marRight w:val="0"/>
              <w:marTop w:val="0"/>
              <w:marBottom w:val="0"/>
              <w:divBdr>
                <w:top w:val="none" w:sz="0" w:space="0" w:color="auto"/>
                <w:left w:val="none" w:sz="0" w:space="0" w:color="auto"/>
                <w:bottom w:val="none" w:sz="0" w:space="0" w:color="auto"/>
                <w:right w:val="none" w:sz="0" w:space="0" w:color="auto"/>
              </w:divBdr>
            </w:div>
          </w:divsChild>
        </w:div>
        <w:div w:id="2117477276">
          <w:marLeft w:val="0"/>
          <w:marRight w:val="0"/>
          <w:marTop w:val="0"/>
          <w:marBottom w:val="0"/>
          <w:divBdr>
            <w:top w:val="none" w:sz="0" w:space="0" w:color="auto"/>
            <w:left w:val="none" w:sz="0" w:space="0" w:color="auto"/>
            <w:bottom w:val="none" w:sz="0" w:space="0" w:color="auto"/>
            <w:right w:val="none" w:sz="0" w:space="0" w:color="auto"/>
          </w:divBdr>
          <w:divsChild>
            <w:div w:id="254942026">
              <w:marLeft w:val="0"/>
              <w:marRight w:val="0"/>
              <w:marTop w:val="0"/>
              <w:marBottom w:val="0"/>
              <w:divBdr>
                <w:top w:val="none" w:sz="0" w:space="0" w:color="auto"/>
                <w:left w:val="none" w:sz="0" w:space="0" w:color="auto"/>
                <w:bottom w:val="none" w:sz="0" w:space="0" w:color="auto"/>
                <w:right w:val="none" w:sz="0" w:space="0" w:color="auto"/>
              </w:divBdr>
            </w:div>
          </w:divsChild>
        </w:div>
        <w:div w:id="401149304">
          <w:marLeft w:val="0"/>
          <w:marRight w:val="0"/>
          <w:marTop w:val="0"/>
          <w:marBottom w:val="0"/>
          <w:divBdr>
            <w:top w:val="none" w:sz="0" w:space="0" w:color="auto"/>
            <w:left w:val="none" w:sz="0" w:space="0" w:color="auto"/>
            <w:bottom w:val="none" w:sz="0" w:space="0" w:color="auto"/>
            <w:right w:val="none" w:sz="0" w:space="0" w:color="auto"/>
          </w:divBdr>
          <w:divsChild>
            <w:div w:id="416366177">
              <w:marLeft w:val="0"/>
              <w:marRight w:val="0"/>
              <w:marTop w:val="0"/>
              <w:marBottom w:val="0"/>
              <w:divBdr>
                <w:top w:val="none" w:sz="0" w:space="0" w:color="auto"/>
                <w:left w:val="none" w:sz="0" w:space="0" w:color="auto"/>
                <w:bottom w:val="none" w:sz="0" w:space="0" w:color="auto"/>
                <w:right w:val="none" w:sz="0" w:space="0" w:color="auto"/>
              </w:divBdr>
            </w:div>
          </w:divsChild>
        </w:div>
        <w:div w:id="491262797">
          <w:marLeft w:val="0"/>
          <w:marRight w:val="0"/>
          <w:marTop w:val="0"/>
          <w:marBottom w:val="0"/>
          <w:divBdr>
            <w:top w:val="none" w:sz="0" w:space="0" w:color="auto"/>
            <w:left w:val="none" w:sz="0" w:space="0" w:color="auto"/>
            <w:bottom w:val="none" w:sz="0" w:space="0" w:color="auto"/>
            <w:right w:val="none" w:sz="0" w:space="0" w:color="auto"/>
          </w:divBdr>
          <w:divsChild>
            <w:div w:id="954214170">
              <w:marLeft w:val="0"/>
              <w:marRight w:val="0"/>
              <w:marTop w:val="0"/>
              <w:marBottom w:val="0"/>
              <w:divBdr>
                <w:top w:val="none" w:sz="0" w:space="0" w:color="auto"/>
                <w:left w:val="none" w:sz="0" w:space="0" w:color="auto"/>
                <w:bottom w:val="none" w:sz="0" w:space="0" w:color="auto"/>
                <w:right w:val="none" w:sz="0" w:space="0" w:color="auto"/>
              </w:divBdr>
            </w:div>
          </w:divsChild>
        </w:div>
        <w:div w:id="1840659972">
          <w:marLeft w:val="0"/>
          <w:marRight w:val="0"/>
          <w:marTop w:val="0"/>
          <w:marBottom w:val="0"/>
          <w:divBdr>
            <w:top w:val="none" w:sz="0" w:space="0" w:color="auto"/>
            <w:left w:val="none" w:sz="0" w:space="0" w:color="auto"/>
            <w:bottom w:val="none" w:sz="0" w:space="0" w:color="auto"/>
            <w:right w:val="none" w:sz="0" w:space="0" w:color="auto"/>
          </w:divBdr>
          <w:divsChild>
            <w:div w:id="1924996524">
              <w:marLeft w:val="0"/>
              <w:marRight w:val="0"/>
              <w:marTop w:val="0"/>
              <w:marBottom w:val="0"/>
              <w:divBdr>
                <w:top w:val="none" w:sz="0" w:space="0" w:color="auto"/>
                <w:left w:val="none" w:sz="0" w:space="0" w:color="auto"/>
                <w:bottom w:val="none" w:sz="0" w:space="0" w:color="auto"/>
                <w:right w:val="none" w:sz="0" w:space="0" w:color="auto"/>
              </w:divBdr>
            </w:div>
          </w:divsChild>
        </w:div>
        <w:div w:id="1567255306">
          <w:marLeft w:val="0"/>
          <w:marRight w:val="0"/>
          <w:marTop w:val="0"/>
          <w:marBottom w:val="0"/>
          <w:divBdr>
            <w:top w:val="none" w:sz="0" w:space="0" w:color="auto"/>
            <w:left w:val="none" w:sz="0" w:space="0" w:color="auto"/>
            <w:bottom w:val="none" w:sz="0" w:space="0" w:color="auto"/>
            <w:right w:val="none" w:sz="0" w:space="0" w:color="auto"/>
          </w:divBdr>
          <w:divsChild>
            <w:div w:id="1191410239">
              <w:marLeft w:val="0"/>
              <w:marRight w:val="0"/>
              <w:marTop w:val="0"/>
              <w:marBottom w:val="0"/>
              <w:divBdr>
                <w:top w:val="none" w:sz="0" w:space="0" w:color="auto"/>
                <w:left w:val="none" w:sz="0" w:space="0" w:color="auto"/>
                <w:bottom w:val="none" w:sz="0" w:space="0" w:color="auto"/>
                <w:right w:val="none" w:sz="0" w:space="0" w:color="auto"/>
              </w:divBdr>
            </w:div>
          </w:divsChild>
        </w:div>
        <w:div w:id="336007594">
          <w:marLeft w:val="0"/>
          <w:marRight w:val="0"/>
          <w:marTop w:val="0"/>
          <w:marBottom w:val="0"/>
          <w:divBdr>
            <w:top w:val="none" w:sz="0" w:space="0" w:color="auto"/>
            <w:left w:val="none" w:sz="0" w:space="0" w:color="auto"/>
            <w:bottom w:val="none" w:sz="0" w:space="0" w:color="auto"/>
            <w:right w:val="none" w:sz="0" w:space="0" w:color="auto"/>
          </w:divBdr>
          <w:divsChild>
            <w:div w:id="219171329">
              <w:marLeft w:val="0"/>
              <w:marRight w:val="0"/>
              <w:marTop w:val="0"/>
              <w:marBottom w:val="0"/>
              <w:divBdr>
                <w:top w:val="none" w:sz="0" w:space="0" w:color="auto"/>
                <w:left w:val="none" w:sz="0" w:space="0" w:color="auto"/>
                <w:bottom w:val="none" w:sz="0" w:space="0" w:color="auto"/>
                <w:right w:val="none" w:sz="0" w:space="0" w:color="auto"/>
              </w:divBdr>
            </w:div>
          </w:divsChild>
        </w:div>
        <w:div w:id="492794994">
          <w:marLeft w:val="0"/>
          <w:marRight w:val="0"/>
          <w:marTop w:val="0"/>
          <w:marBottom w:val="0"/>
          <w:divBdr>
            <w:top w:val="none" w:sz="0" w:space="0" w:color="auto"/>
            <w:left w:val="none" w:sz="0" w:space="0" w:color="auto"/>
            <w:bottom w:val="none" w:sz="0" w:space="0" w:color="auto"/>
            <w:right w:val="none" w:sz="0" w:space="0" w:color="auto"/>
          </w:divBdr>
          <w:divsChild>
            <w:div w:id="924264164">
              <w:marLeft w:val="0"/>
              <w:marRight w:val="0"/>
              <w:marTop w:val="0"/>
              <w:marBottom w:val="0"/>
              <w:divBdr>
                <w:top w:val="none" w:sz="0" w:space="0" w:color="auto"/>
                <w:left w:val="none" w:sz="0" w:space="0" w:color="auto"/>
                <w:bottom w:val="none" w:sz="0" w:space="0" w:color="auto"/>
                <w:right w:val="none" w:sz="0" w:space="0" w:color="auto"/>
              </w:divBdr>
            </w:div>
          </w:divsChild>
        </w:div>
        <w:div w:id="822282635">
          <w:marLeft w:val="0"/>
          <w:marRight w:val="0"/>
          <w:marTop w:val="0"/>
          <w:marBottom w:val="0"/>
          <w:divBdr>
            <w:top w:val="none" w:sz="0" w:space="0" w:color="auto"/>
            <w:left w:val="none" w:sz="0" w:space="0" w:color="auto"/>
            <w:bottom w:val="none" w:sz="0" w:space="0" w:color="auto"/>
            <w:right w:val="none" w:sz="0" w:space="0" w:color="auto"/>
          </w:divBdr>
          <w:divsChild>
            <w:div w:id="1529483750">
              <w:marLeft w:val="0"/>
              <w:marRight w:val="0"/>
              <w:marTop w:val="0"/>
              <w:marBottom w:val="0"/>
              <w:divBdr>
                <w:top w:val="none" w:sz="0" w:space="0" w:color="auto"/>
                <w:left w:val="none" w:sz="0" w:space="0" w:color="auto"/>
                <w:bottom w:val="none" w:sz="0" w:space="0" w:color="auto"/>
                <w:right w:val="none" w:sz="0" w:space="0" w:color="auto"/>
              </w:divBdr>
            </w:div>
          </w:divsChild>
        </w:div>
        <w:div w:id="1259482772">
          <w:marLeft w:val="0"/>
          <w:marRight w:val="0"/>
          <w:marTop w:val="0"/>
          <w:marBottom w:val="0"/>
          <w:divBdr>
            <w:top w:val="none" w:sz="0" w:space="0" w:color="auto"/>
            <w:left w:val="none" w:sz="0" w:space="0" w:color="auto"/>
            <w:bottom w:val="none" w:sz="0" w:space="0" w:color="auto"/>
            <w:right w:val="none" w:sz="0" w:space="0" w:color="auto"/>
          </w:divBdr>
          <w:divsChild>
            <w:div w:id="861434219">
              <w:marLeft w:val="0"/>
              <w:marRight w:val="0"/>
              <w:marTop w:val="0"/>
              <w:marBottom w:val="0"/>
              <w:divBdr>
                <w:top w:val="none" w:sz="0" w:space="0" w:color="auto"/>
                <w:left w:val="none" w:sz="0" w:space="0" w:color="auto"/>
                <w:bottom w:val="none" w:sz="0" w:space="0" w:color="auto"/>
                <w:right w:val="none" w:sz="0" w:space="0" w:color="auto"/>
              </w:divBdr>
            </w:div>
          </w:divsChild>
        </w:div>
        <w:div w:id="995887934">
          <w:marLeft w:val="0"/>
          <w:marRight w:val="0"/>
          <w:marTop w:val="0"/>
          <w:marBottom w:val="0"/>
          <w:divBdr>
            <w:top w:val="none" w:sz="0" w:space="0" w:color="auto"/>
            <w:left w:val="none" w:sz="0" w:space="0" w:color="auto"/>
            <w:bottom w:val="none" w:sz="0" w:space="0" w:color="auto"/>
            <w:right w:val="none" w:sz="0" w:space="0" w:color="auto"/>
          </w:divBdr>
          <w:divsChild>
            <w:div w:id="2061051858">
              <w:marLeft w:val="0"/>
              <w:marRight w:val="0"/>
              <w:marTop w:val="0"/>
              <w:marBottom w:val="0"/>
              <w:divBdr>
                <w:top w:val="none" w:sz="0" w:space="0" w:color="auto"/>
                <w:left w:val="none" w:sz="0" w:space="0" w:color="auto"/>
                <w:bottom w:val="none" w:sz="0" w:space="0" w:color="auto"/>
                <w:right w:val="none" w:sz="0" w:space="0" w:color="auto"/>
              </w:divBdr>
            </w:div>
          </w:divsChild>
        </w:div>
        <w:div w:id="1067608001">
          <w:marLeft w:val="0"/>
          <w:marRight w:val="0"/>
          <w:marTop w:val="0"/>
          <w:marBottom w:val="0"/>
          <w:divBdr>
            <w:top w:val="none" w:sz="0" w:space="0" w:color="auto"/>
            <w:left w:val="none" w:sz="0" w:space="0" w:color="auto"/>
            <w:bottom w:val="none" w:sz="0" w:space="0" w:color="auto"/>
            <w:right w:val="none" w:sz="0" w:space="0" w:color="auto"/>
          </w:divBdr>
          <w:divsChild>
            <w:div w:id="1550995210">
              <w:marLeft w:val="0"/>
              <w:marRight w:val="0"/>
              <w:marTop w:val="0"/>
              <w:marBottom w:val="0"/>
              <w:divBdr>
                <w:top w:val="none" w:sz="0" w:space="0" w:color="auto"/>
                <w:left w:val="none" w:sz="0" w:space="0" w:color="auto"/>
                <w:bottom w:val="none" w:sz="0" w:space="0" w:color="auto"/>
                <w:right w:val="none" w:sz="0" w:space="0" w:color="auto"/>
              </w:divBdr>
            </w:div>
          </w:divsChild>
        </w:div>
        <w:div w:id="1662078476">
          <w:marLeft w:val="0"/>
          <w:marRight w:val="0"/>
          <w:marTop w:val="0"/>
          <w:marBottom w:val="0"/>
          <w:divBdr>
            <w:top w:val="none" w:sz="0" w:space="0" w:color="auto"/>
            <w:left w:val="none" w:sz="0" w:space="0" w:color="auto"/>
            <w:bottom w:val="none" w:sz="0" w:space="0" w:color="auto"/>
            <w:right w:val="none" w:sz="0" w:space="0" w:color="auto"/>
          </w:divBdr>
          <w:divsChild>
            <w:div w:id="218327954">
              <w:marLeft w:val="0"/>
              <w:marRight w:val="0"/>
              <w:marTop w:val="0"/>
              <w:marBottom w:val="0"/>
              <w:divBdr>
                <w:top w:val="none" w:sz="0" w:space="0" w:color="auto"/>
                <w:left w:val="none" w:sz="0" w:space="0" w:color="auto"/>
                <w:bottom w:val="none" w:sz="0" w:space="0" w:color="auto"/>
                <w:right w:val="none" w:sz="0" w:space="0" w:color="auto"/>
              </w:divBdr>
            </w:div>
          </w:divsChild>
        </w:div>
        <w:div w:id="1418214545">
          <w:marLeft w:val="0"/>
          <w:marRight w:val="0"/>
          <w:marTop w:val="0"/>
          <w:marBottom w:val="0"/>
          <w:divBdr>
            <w:top w:val="none" w:sz="0" w:space="0" w:color="auto"/>
            <w:left w:val="none" w:sz="0" w:space="0" w:color="auto"/>
            <w:bottom w:val="none" w:sz="0" w:space="0" w:color="auto"/>
            <w:right w:val="none" w:sz="0" w:space="0" w:color="auto"/>
          </w:divBdr>
          <w:divsChild>
            <w:div w:id="856040169">
              <w:marLeft w:val="0"/>
              <w:marRight w:val="0"/>
              <w:marTop w:val="0"/>
              <w:marBottom w:val="0"/>
              <w:divBdr>
                <w:top w:val="none" w:sz="0" w:space="0" w:color="auto"/>
                <w:left w:val="none" w:sz="0" w:space="0" w:color="auto"/>
                <w:bottom w:val="none" w:sz="0" w:space="0" w:color="auto"/>
                <w:right w:val="none" w:sz="0" w:space="0" w:color="auto"/>
              </w:divBdr>
            </w:div>
          </w:divsChild>
        </w:div>
        <w:div w:id="1131289847">
          <w:marLeft w:val="0"/>
          <w:marRight w:val="0"/>
          <w:marTop w:val="0"/>
          <w:marBottom w:val="0"/>
          <w:divBdr>
            <w:top w:val="none" w:sz="0" w:space="0" w:color="auto"/>
            <w:left w:val="none" w:sz="0" w:space="0" w:color="auto"/>
            <w:bottom w:val="none" w:sz="0" w:space="0" w:color="auto"/>
            <w:right w:val="none" w:sz="0" w:space="0" w:color="auto"/>
          </w:divBdr>
          <w:divsChild>
            <w:div w:id="841316138">
              <w:marLeft w:val="0"/>
              <w:marRight w:val="0"/>
              <w:marTop w:val="0"/>
              <w:marBottom w:val="0"/>
              <w:divBdr>
                <w:top w:val="none" w:sz="0" w:space="0" w:color="auto"/>
                <w:left w:val="none" w:sz="0" w:space="0" w:color="auto"/>
                <w:bottom w:val="none" w:sz="0" w:space="0" w:color="auto"/>
                <w:right w:val="none" w:sz="0" w:space="0" w:color="auto"/>
              </w:divBdr>
            </w:div>
          </w:divsChild>
        </w:div>
        <w:div w:id="529610754">
          <w:marLeft w:val="0"/>
          <w:marRight w:val="0"/>
          <w:marTop w:val="0"/>
          <w:marBottom w:val="0"/>
          <w:divBdr>
            <w:top w:val="none" w:sz="0" w:space="0" w:color="auto"/>
            <w:left w:val="none" w:sz="0" w:space="0" w:color="auto"/>
            <w:bottom w:val="none" w:sz="0" w:space="0" w:color="auto"/>
            <w:right w:val="none" w:sz="0" w:space="0" w:color="auto"/>
          </w:divBdr>
          <w:divsChild>
            <w:div w:id="1291205820">
              <w:marLeft w:val="0"/>
              <w:marRight w:val="0"/>
              <w:marTop w:val="0"/>
              <w:marBottom w:val="0"/>
              <w:divBdr>
                <w:top w:val="none" w:sz="0" w:space="0" w:color="auto"/>
                <w:left w:val="none" w:sz="0" w:space="0" w:color="auto"/>
                <w:bottom w:val="none" w:sz="0" w:space="0" w:color="auto"/>
                <w:right w:val="none" w:sz="0" w:space="0" w:color="auto"/>
              </w:divBdr>
            </w:div>
          </w:divsChild>
        </w:div>
        <w:div w:id="480198736">
          <w:marLeft w:val="0"/>
          <w:marRight w:val="0"/>
          <w:marTop w:val="0"/>
          <w:marBottom w:val="0"/>
          <w:divBdr>
            <w:top w:val="none" w:sz="0" w:space="0" w:color="auto"/>
            <w:left w:val="none" w:sz="0" w:space="0" w:color="auto"/>
            <w:bottom w:val="none" w:sz="0" w:space="0" w:color="auto"/>
            <w:right w:val="none" w:sz="0" w:space="0" w:color="auto"/>
          </w:divBdr>
          <w:divsChild>
            <w:div w:id="855773683">
              <w:marLeft w:val="0"/>
              <w:marRight w:val="0"/>
              <w:marTop w:val="0"/>
              <w:marBottom w:val="0"/>
              <w:divBdr>
                <w:top w:val="none" w:sz="0" w:space="0" w:color="auto"/>
                <w:left w:val="none" w:sz="0" w:space="0" w:color="auto"/>
                <w:bottom w:val="none" w:sz="0" w:space="0" w:color="auto"/>
                <w:right w:val="none" w:sz="0" w:space="0" w:color="auto"/>
              </w:divBdr>
            </w:div>
          </w:divsChild>
        </w:div>
        <w:div w:id="147599627">
          <w:marLeft w:val="0"/>
          <w:marRight w:val="0"/>
          <w:marTop w:val="0"/>
          <w:marBottom w:val="0"/>
          <w:divBdr>
            <w:top w:val="none" w:sz="0" w:space="0" w:color="auto"/>
            <w:left w:val="none" w:sz="0" w:space="0" w:color="auto"/>
            <w:bottom w:val="none" w:sz="0" w:space="0" w:color="auto"/>
            <w:right w:val="none" w:sz="0" w:space="0" w:color="auto"/>
          </w:divBdr>
          <w:divsChild>
            <w:div w:id="1579091078">
              <w:marLeft w:val="0"/>
              <w:marRight w:val="0"/>
              <w:marTop w:val="0"/>
              <w:marBottom w:val="0"/>
              <w:divBdr>
                <w:top w:val="none" w:sz="0" w:space="0" w:color="auto"/>
                <w:left w:val="none" w:sz="0" w:space="0" w:color="auto"/>
                <w:bottom w:val="none" w:sz="0" w:space="0" w:color="auto"/>
                <w:right w:val="none" w:sz="0" w:space="0" w:color="auto"/>
              </w:divBdr>
            </w:div>
          </w:divsChild>
        </w:div>
        <w:div w:id="296645247">
          <w:marLeft w:val="0"/>
          <w:marRight w:val="0"/>
          <w:marTop w:val="0"/>
          <w:marBottom w:val="0"/>
          <w:divBdr>
            <w:top w:val="none" w:sz="0" w:space="0" w:color="auto"/>
            <w:left w:val="none" w:sz="0" w:space="0" w:color="auto"/>
            <w:bottom w:val="none" w:sz="0" w:space="0" w:color="auto"/>
            <w:right w:val="none" w:sz="0" w:space="0" w:color="auto"/>
          </w:divBdr>
          <w:divsChild>
            <w:div w:id="2042708977">
              <w:marLeft w:val="0"/>
              <w:marRight w:val="0"/>
              <w:marTop w:val="0"/>
              <w:marBottom w:val="0"/>
              <w:divBdr>
                <w:top w:val="none" w:sz="0" w:space="0" w:color="auto"/>
                <w:left w:val="none" w:sz="0" w:space="0" w:color="auto"/>
                <w:bottom w:val="none" w:sz="0" w:space="0" w:color="auto"/>
                <w:right w:val="none" w:sz="0" w:space="0" w:color="auto"/>
              </w:divBdr>
            </w:div>
          </w:divsChild>
        </w:div>
        <w:div w:id="2062166623">
          <w:marLeft w:val="0"/>
          <w:marRight w:val="0"/>
          <w:marTop w:val="0"/>
          <w:marBottom w:val="0"/>
          <w:divBdr>
            <w:top w:val="none" w:sz="0" w:space="0" w:color="auto"/>
            <w:left w:val="none" w:sz="0" w:space="0" w:color="auto"/>
            <w:bottom w:val="none" w:sz="0" w:space="0" w:color="auto"/>
            <w:right w:val="none" w:sz="0" w:space="0" w:color="auto"/>
          </w:divBdr>
          <w:divsChild>
            <w:div w:id="277878525">
              <w:marLeft w:val="0"/>
              <w:marRight w:val="0"/>
              <w:marTop w:val="0"/>
              <w:marBottom w:val="0"/>
              <w:divBdr>
                <w:top w:val="none" w:sz="0" w:space="0" w:color="auto"/>
                <w:left w:val="none" w:sz="0" w:space="0" w:color="auto"/>
                <w:bottom w:val="none" w:sz="0" w:space="0" w:color="auto"/>
                <w:right w:val="none" w:sz="0" w:space="0" w:color="auto"/>
              </w:divBdr>
            </w:div>
          </w:divsChild>
        </w:div>
        <w:div w:id="1634751069">
          <w:marLeft w:val="0"/>
          <w:marRight w:val="0"/>
          <w:marTop w:val="0"/>
          <w:marBottom w:val="0"/>
          <w:divBdr>
            <w:top w:val="none" w:sz="0" w:space="0" w:color="auto"/>
            <w:left w:val="none" w:sz="0" w:space="0" w:color="auto"/>
            <w:bottom w:val="none" w:sz="0" w:space="0" w:color="auto"/>
            <w:right w:val="none" w:sz="0" w:space="0" w:color="auto"/>
          </w:divBdr>
          <w:divsChild>
            <w:div w:id="296616616">
              <w:marLeft w:val="0"/>
              <w:marRight w:val="0"/>
              <w:marTop w:val="0"/>
              <w:marBottom w:val="0"/>
              <w:divBdr>
                <w:top w:val="none" w:sz="0" w:space="0" w:color="auto"/>
                <w:left w:val="none" w:sz="0" w:space="0" w:color="auto"/>
                <w:bottom w:val="none" w:sz="0" w:space="0" w:color="auto"/>
                <w:right w:val="none" w:sz="0" w:space="0" w:color="auto"/>
              </w:divBdr>
            </w:div>
          </w:divsChild>
        </w:div>
        <w:div w:id="581991256">
          <w:marLeft w:val="0"/>
          <w:marRight w:val="0"/>
          <w:marTop w:val="0"/>
          <w:marBottom w:val="0"/>
          <w:divBdr>
            <w:top w:val="none" w:sz="0" w:space="0" w:color="auto"/>
            <w:left w:val="none" w:sz="0" w:space="0" w:color="auto"/>
            <w:bottom w:val="none" w:sz="0" w:space="0" w:color="auto"/>
            <w:right w:val="none" w:sz="0" w:space="0" w:color="auto"/>
          </w:divBdr>
          <w:divsChild>
            <w:div w:id="1759865140">
              <w:marLeft w:val="0"/>
              <w:marRight w:val="0"/>
              <w:marTop w:val="0"/>
              <w:marBottom w:val="0"/>
              <w:divBdr>
                <w:top w:val="none" w:sz="0" w:space="0" w:color="auto"/>
                <w:left w:val="none" w:sz="0" w:space="0" w:color="auto"/>
                <w:bottom w:val="none" w:sz="0" w:space="0" w:color="auto"/>
                <w:right w:val="none" w:sz="0" w:space="0" w:color="auto"/>
              </w:divBdr>
            </w:div>
          </w:divsChild>
        </w:div>
        <w:div w:id="1367100002">
          <w:marLeft w:val="0"/>
          <w:marRight w:val="0"/>
          <w:marTop w:val="0"/>
          <w:marBottom w:val="0"/>
          <w:divBdr>
            <w:top w:val="none" w:sz="0" w:space="0" w:color="auto"/>
            <w:left w:val="none" w:sz="0" w:space="0" w:color="auto"/>
            <w:bottom w:val="none" w:sz="0" w:space="0" w:color="auto"/>
            <w:right w:val="none" w:sz="0" w:space="0" w:color="auto"/>
          </w:divBdr>
          <w:divsChild>
            <w:div w:id="341519732">
              <w:marLeft w:val="0"/>
              <w:marRight w:val="0"/>
              <w:marTop w:val="0"/>
              <w:marBottom w:val="0"/>
              <w:divBdr>
                <w:top w:val="none" w:sz="0" w:space="0" w:color="auto"/>
                <w:left w:val="none" w:sz="0" w:space="0" w:color="auto"/>
                <w:bottom w:val="none" w:sz="0" w:space="0" w:color="auto"/>
                <w:right w:val="none" w:sz="0" w:space="0" w:color="auto"/>
              </w:divBdr>
            </w:div>
          </w:divsChild>
        </w:div>
        <w:div w:id="728892047">
          <w:marLeft w:val="0"/>
          <w:marRight w:val="0"/>
          <w:marTop w:val="0"/>
          <w:marBottom w:val="0"/>
          <w:divBdr>
            <w:top w:val="none" w:sz="0" w:space="0" w:color="auto"/>
            <w:left w:val="none" w:sz="0" w:space="0" w:color="auto"/>
            <w:bottom w:val="none" w:sz="0" w:space="0" w:color="auto"/>
            <w:right w:val="none" w:sz="0" w:space="0" w:color="auto"/>
          </w:divBdr>
          <w:divsChild>
            <w:div w:id="765077721">
              <w:marLeft w:val="0"/>
              <w:marRight w:val="0"/>
              <w:marTop w:val="0"/>
              <w:marBottom w:val="0"/>
              <w:divBdr>
                <w:top w:val="none" w:sz="0" w:space="0" w:color="auto"/>
                <w:left w:val="none" w:sz="0" w:space="0" w:color="auto"/>
                <w:bottom w:val="none" w:sz="0" w:space="0" w:color="auto"/>
                <w:right w:val="none" w:sz="0" w:space="0" w:color="auto"/>
              </w:divBdr>
            </w:div>
          </w:divsChild>
        </w:div>
        <w:div w:id="2005744974">
          <w:marLeft w:val="0"/>
          <w:marRight w:val="0"/>
          <w:marTop w:val="0"/>
          <w:marBottom w:val="0"/>
          <w:divBdr>
            <w:top w:val="none" w:sz="0" w:space="0" w:color="auto"/>
            <w:left w:val="none" w:sz="0" w:space="0" w:color="auto"/>
            <w:bottom w:val="none" w:sz="0" w:space="0" w:color="auto"/>
            <w:right w:val="none" w:sz="0" w:space="0" w:color="auto"/>
          </w:divBdr>
          <w:divsChild>
            <w:div w:id="693773064">
              <w:marLeft w:val="0"/>
              <w:marRight w:val="0"/>
              <w:marTop w:val="0"/>
              <w:marBottom w:val="0"/>
              <w:divBdr>
                <w:top w:val="none" w:sz="0" w:space="0" w:color="auto"/>
                <w:left w:val="none" w:sz="0" w:space="0" w:color="auto"/>
                <w:bottom w:val="none" w:sz="0" w:space="0" w:color="auto"/>
                <w:right w:val="none" w:sz="0" w:space="0" w:color="auto"/>
              </w:divBdr>
            </w:div>
          </w:divsChild>
        </w:div>
        <w:div w:id="2065443748">
          <w:marLeft w:val="0"/>
          <w:marRight w:val="0"/>
          <w:marTop w:val="0"/>
          <w:marBottom w:val="0"/>
          <w:divBdr>
            <w:top w:val="none" w:sz="0" w:space="0" w:color="auto"/>
            <w:left w:val="none" w:sz="0" w:space="0" w:color="auto"/>
            <w:bottom w:val="none" w:sz="0" w:space="0" w:color="auto"/>
            <w:right w:val="none" w:sz="0" w:space="0" w:color="auto"/>
          </w:divBdr>
          <w:divsChild>
            <w:div w:id="16273357">
              <w:marLeft w:val="0"/>
              <w:marRight w:val="0"/>
              <w:marTop w:val="0"/>
              <w:marBottom w:val="0"/>
              <w:divBdr>
                <w:top w:val="none" w:sz="0" w:space="0" w:color="auto"/>
                <w:left w:val="none" w:sz="0" w:space="0" w:color="auto"/>
                <w:bottom w:val="none" w:sz="0" w:space="0" w:color="auto"/>
                <w:right w:val="none" w:sz="0" w:space="0" w:color="auto"/>
              </w:divBdr>
            </w:div>
          </w:divsChild>
        </w:div>
        <w:div w:id="1450736254">
          <w:marLeft w:val="0"/>
          <w:marRight w:val="0"/>
          <w:marTop w:val="0"/>
          <w:marBottom w:val="0"/>
          <w:divBdr>
            <w:top w:val="none" w:sz="0" w:space="0" w:color="auto"/>
            <w:left w:val="none" w:sz="0" w:space="0" w:color="auto"/>
            <w:bottom w:val="none" w:sz="0" w:space="0" w:color="auto"/>
            <w:right w:val="none" w:sz="0" w:space="0" w:color="auto"/>
          </w:divBdr>
          <w:divsChild>
            <w:div w:id="1065950816">
              <w:marLeft w:val="0"/>
              <w:marRight w:val="0"/>
              <w:marTop w:val="0"/>
              <w:marBottom w:val="0"/>
              <w:divBdr>
                <w:top w:val="none" w:sz="0" w:space="0" w:color="auto"/>
                <w:left w:val="none" w:sz="0" w:space="0" w:color="auto"/>
                <w:bottom w:val="none" w:sz="0" w:space="0" w:color="auto"/>
                <w:right w:val="none" w:sz="0" w:space="0" w:color="auto"/>
              </w:divBdr>
            </w:div>
          </w:divsChild>
        </w:div>
        <w:div w:id="351686225">
          <w:marLeft w:val="0"/>
          <w:marRight w:val="0"/>
          <w:marTop w:val="0"/>
          <w:marBottom w:val="0"/>
          <w:divBdr>
            <w:top w:val="none" w:sz="0" w:space="0" w:color="auto"/>
            <w:left w:val="none" w:sz="0" w:space="0" w:color="auto"/>
            <w:bottom w:val="none" w:sz="0" w:space="0" w:color="auto"/>
            <w:right w:val="none" w:sz="0" w:space="0" w:color="auto"/>
          </w:divBdr>
          <w:divsChild>
            <w:div w:id="1620985328">
              <w:marLeft w:val="0"/>
              <w:marRight w:val="0"/>
              <w:marTop w:val="0"/>
              <w:marBottom w:val="0"/>
              <w:divBdr>
                <w:top w:val="none" w:sz="0" w:space="0" w:color="auto"/>
                <w:left w:val="none" w:sz="0" w:space="0" w:color="auto"/>
                <w:bottom w:val="none" w:sz="0" w:space="0" w:color="auto"/>
                <w:right w:val="none" w:sz="0" w:space="0" w:color="auto"/>
              </w:divBdr>
            </w:div>
          </w:divsChild>
        </w:div>
        <w:div w:id="2083598707">
          <w:marLeft w:val="0"/>
          <w:marRight w:val="0"/>
          <w:marTop w:val="0"/>
          <w:marBottom w:val="0"/>
          <w:divBdr>
            <w:top w:val="none" w:sz="0" w:space="0" w:color="auto"/>
            <w:left w:val="none" w:sz="0" w:space="0" w:color="auto"/>
            <w:bottom w:val="none" w:sz="0" w:space="0" w:color="auto"/>
            <w:right w:val="none" w:sz="0" w:space="0" w:color="auto"/>
          </w:divBdr>
          <w:divsChild>
            <w:div w:id="147593745">
              <w:marLeft w:val="0"/>
              <w:marRight w:val="0"/>
              <w:marTop w:val="0"/>
              <w:marBottom w:val="0"/>
              <w:divBdr>
                <w:top w:val="none" w:sz="0" w:space="0" w:color="auto"/>
                <w:left w:val="none" w:sz="0" w:space="0" w:color="auto"/>
                <w:bottom w:val="none" w:sz="0" w:space="0" w:color="auto"/>
                <w:right w:val="none" w:sz="0" w:space="0" w:color="auto"/>
              </w:divBdr>
            </w:div>
          </w:divsChild>
        </w:div>
        <w:div w:id="2083526547">
          <w:marLeft w:val="0"/>
          <w:marRight w:val="0"/>
          <w:marTop w:val="0"/>
          <w:marBottom w:val="0"/>
          <w:divBdr>
            <w:top w:val="none" w:sz="0" w:space="0" w:color="auto"/>
            <w:left w:val="none" w:sz="0" w:space="0" w:color="auto"/>
            <w:bottom w:val="none" w:sz="0" w:space="0" w:color="auto"/>
            <w:right w:val="none" w:sz="0" w:space="0" w:color="auto"/>
          </w:divBdr>
          <w:divsChild>
            <w:div w:id="301618649">
              <w:marLeft w:val="0"/>
              <w:marRight w:val="0"/>
              <w:marTop w:val="0"/>
              <w:marBottom w:val="0"/>
              <w:divBdr>
                <w:top w:val="none" w:sz="0" w:space="0" w:color="auto"/>
                <w:left w:val="none" w:sz="0" w:space="0" w:color="auto"/>
                <w:bottom w:val="none" w:sz="0" w:space="0" w:color="auto"/>
                <w:right w:val="none" w:sz="0" w:space="0" w:color="auto"/>
              </w:divBdr>
            </w:div>
          </w:divsChild>
        </w:div>
        <w:div w:id="716706825">
          <w:marLeft w:val="0"/>
          <w:marRight w:val="0"/>
          <w:marTop w:val="0"/>
          <w:marBottom w:val="0"/>
          <w:divBdr>
            <w:top w:val="none" w:sz="0" w:space="0" w:color="auto"/>
            <w:left w:val="none" w:sz="0" w:space="0" w:color="auto"/>
            <w:bottom w:val="none" w:sz="0" w:space="0" w:color="auto"/>
            <w:right w:val="none" w:sz="0" w:space="0" w:color="auto"/>
          </w:divBdr>
          <w:divsChild>
            <w:div w:id="1892958030">
              <w:marLeft w:val="0"/>
              <w:marRight w:val="0"/>
              <w:marTop w:val="0"/>
              <w:marBottom w:val="0"/>
              <w:divBdr>
                <w:top w:val="none" w:sz="0" w:space="0" w:color="auto"/>
                <w:left w:val="none" w:sz="0" w:space="0" w:color="auto"/>
                <w:bottom w:val="none" w:sz="0" w:space="0" w:color="auto"/>
                <w:right w:val="none" w:sz="0" w:space="0" w:color="auto"/>
              </w:divBdr>
            </w:div>
          </w:divsChild>
        </w:div>
        <w:div w:id="81100155">
          <w:marLeft w:val="0"/>
          <w:marRight w:val="0"/>
          <w:marTop w:val="0"/>
          <w:marBottom w:val="0"/>
          <w:divBdr>
            <w:top w:val="none" w:sz="0" w:space="0" w:color="auto"/>
            <w:left w:val="none" w:sz="0" w:space="0" w:color="auto"/>
            <w:bottom w:val="none" w:sz="0" w:space="0" w:color="auto"/>
            <w:right w:val="none" w:sz="0" w:space="0" w:color="auto"/>
          </w:divBdr>
          <w:divsChild>
            <w:div w:id="427845332">
              <w:marLeft w:val="0"/>
              <w:marRight w:val="0"/>
              <w:marTop w:val="0"/>
              <w:marBottom w:val="0"/>
              <w:divBdr>
                <w:top w:val="none" w:sz="0" w:space="0" w:color="auto"/>
                <w:left w:val="none" w:sz="0" w:space="0" w:color="auto"/>
                <w:bottom w:val="none" w:sz="0" w:space="0" w:color="auto"/>
                <w:right w:val="none" w:sz="0" w:space="0" w:color="auto"/>
              </w:divBdr>
            </w:div>
          </w:divsChild>
        </w:div>
        <w:div w:id="1337490184">
          <w:marLeft w:val="0"/>
          <w:marRight w:val="0"/>
          <w:marTop w:val="0"/>
          <w:marBottom w:val="0"/>
          <w:divBdr>
            <w:top w:val="none" w:sz="0" w:space="0" w:color="auto"/>
            <w:left w:val="none" w:sz="0" w:space="0" w:color="auto"/>
            <w:bottom w:val="none" w:sz="0" w:space="0" w:color="auto"/>
            <w:right w:val="none" w:sz="0" w:space="0" w:color="auto"/>
          </w:divBdr>
          <w:divsChild>
            <w:div w:id="18704170">
              <w:marLeft w:val="0"/>
              <w:marRight w:val="0"/>
              <w:marTop w:val="0"/>
              <w:marBottom w:val="0"/>
              <w:divBdr>
                <w:top w:val="none" w:sz="0" w:space="0" w:color="auto"/>
                <w:left w:val="none" w:sz="0" w:space="0" w:color="auto"/>
                <w:bottom w:val="none" w:sz="0" w:space="0" w:color="auto"/>
                <w:right w:val="none" w:sz="0" w:space="0" w:color="auto"/>
              </w:divBdr>
            </w:div>
          </w:divsChild>
        </w:div>
        <w:div w:id="193806040">
          <w:marLeft w:val="0"/>
          <w:marRight w:val="0"/>
          <w:marTop w:val="0"/>
          <w:marBottom w:val="0"/>
          <w:divBdr>
            <w:top w:val="none" w:sz="0" w:space="0" w:color="auto"/>
            <w:left w:val="none" w:sz="0" w:space="0" w:color="auto"/>
            <w:bottom w:val="none" w:sz="0" w:space="0" w:color="auto"/>
            <w:right w:val="none" w:sz="0" w:space="0" w:color="auto"/>
          </w:divBdr>
          <w:divsChild>
            <w:div w:id="487476436">
              <w:marLeft w:val="0"/>
              <w:marRight w:val="0"/>
              <w:marTop w:val="0"/>
              <w:marBottom w:val="0"/>
              <w:divBdr>
                <w:top w:val="none" w:sz="0" w:space="0" w:color="auto"/>
                <w:left w:val="none" w:sz="0" w:space="0" w:color="auto"/>
                <w:bottom w:val="none" w:sz="0" w:space="0" w:color="auto"/>
                <w:right w:val="none" w:sz="0" w:space="0" w:color="auto"/>
              </w:divBdr>
            </w:div>
          </w:divsChild>
        </w:div>
        <w:div w:id="1081830675">
          <w:marLeft w:val="0"/>
          <w:marRight w:val="0"/>
          <w:marTop w:val="0"/>
          <w:marBottom w:val="0"/>
          <w:divBdr>
            <w:top w:val="none" w:sz="0" w:space="0" w:color="auto"/>
            <w:left w:val="none" w:sz="0" w:space="0" w:color="auto"/>
            <w:bottom w:val="none" w:sz="0" w:space="0" w:color="auto"/>
            <w:right w:val="none" w:sz="0" w:space="0" w:color="auto"/>
          </w:divBdr>
          <w:divsChild>
            <w:div w:id="1966739679">
              <w:marLeft w:val="0"/>
              <w:marRight w:val="0"/>
              <w:marTop w:val="0"/>
              <w:marBottom w:val="0"/>
              <w:divBdr>
                <w:top w:val="none" w:sz="0" w:space="0" w:color="auto"/>
                <w:left w:val="none" w:sz="0" w:space="0" w:color="auto"/>
                <w:bottom w:val="none" w:sz="0" w:space="0" w:color="auto"/>
                <w:right w:val="none" w:sz="0" w:space="0" w:color="auto"/>
              </w:divBdr>
            </w:div>
          </w:divsChild>
        </w:div>
        <w:div w:id="634677466">
          <w:marLeft w:val="0"/>
          <w:marRight w:val="0"/>
          <w:marTop w:val="0"/>
          <w:marBottom w:val="0"/>
          <w:divBdr>
            <w:top w:val="none" w:sz="0" w:space="0" w:color="auto"/>
            <w:left w:val="none" w:sz="0" w:space="0" w:color="auto"/>
            <w:bottom w:val="none" w:sz="0" w:space="0" w:color="auto"/>
            <w:right w:val="none" w:sz="0" w:space="0" w:color="auto"/>
          </w:divBdr>
          <w:divsChild>
            <w:div w:id="633677414">
              <w:marLeft w:val="0"/>
              <w:marRight w:val="0"/>
              <w:marTop w:val="0"/>
              <w:marBottom w:val="0"/>
              <w:divBdr>
                <w:top w:val="none" w:sz="0" w:space="0" w:color="auto"/>
                <w:left w:val="none" w:sz="0" w:space="0" w:color="auto"/>
                <w:bottom w:val="none" w:sz="0" w:space="0" w:color="auto"/>
                <w:right w:val="none" w:sz="0" w:space="0" w:color="auto"/>
              </w:divBdr>
            </w:div>
          </w:divsChild>
        </w:div>
        <w:div w:id="1876189923">
          <w:marLeft w:val="0"/>
          <w:marRight w:val="0"/>
          <w:marTop w:val="0"/>
          <w:marBottom w:val="0"/>
          <w:divBdr>
            <w:top w:val="none" w:sz="0" w:space="0" w:color="auto"/>
            <w:left w:val="none" w:sz="0" w:space="0" w:color="auto"/>
            <w:bottom w:val="none" w:sz="0" w:space="0" w:color="auto"/>
            <w:right w:val="none" w:sz="0" w:space="0" w:color="auto"/>
          </w:divBdr>
          <w:divsChild>
            <w:div w:id="702949588">
              <w:marLeft w:val="0"/>
              <w:marRight w:val="0"/>
              <w:marTop w:val="0"/>
              <w:marBottom w:val="0"/>
              <w:divBdr>
                <w:top w:val="none" w:sz="0" w:space="0" w:color="auto"/>
                <w:left w:val="none" w:sz="0" w:space="0" w:color="auto"/>
                <w:bottom w:val="none" w:sz="0" w:space="0" w:color="auto"/>
                <w:right w:val="none" w:sz="0" w:space="0" w:color="auto"/>
              </w:divBdr>
            </w:div>
          </w:divsChild>
        </w:div>
        <w:div w:id="141890882">
          <w:marLeft w:val="0"/>
          <w:marRight w:val="0"/>
          <w:marTop w:val="0"/>
          <w:marBottom w:val="0"/>
          <w:divBdr>
            <w:top w:val="none" w:sz="0" w:space="0" w:color="auto"/>
            <w:left w:val="none" w:sz="0" w:space="0" w:color="auto"/>
            <w:bottom w:val="none" w:sz="0" w:space="0" w:color="auto"/>
            <w:right w:val="none" w:sz="0" w:space="0" w:color="auto"/>
          </w:divBdr>
          <w:divsChild>
            <w:div w:id="825711075">
              <w:marLeft w:val="0"/>
              <w:marRight w:val="0"/>
              <w:marTop w:val="0"/>
              <w:marBottom w:val="0"/>
              <w:divBdr>
                <w:top w:val="none" w:sz="0" w:space="0" w:color="auto"/>
                <w:left w:val="none" w:sz="0" w:space="0" w:color="auto"/>
                <w:bottom w:val="none" w:sz="0" w:space="0" w:color="auto"/>
                <w:right w:val="none" w:sz="0" w:space="0" w:color="auto"/>
              </w:divBdr>
            </w:div>
          </w:divsChild>
        </w:div>
        <w:div w:id="1451826877">
          <w:marLeft w:val="0"/>
          <w:marRight w:val="0"/>
          <w:marTop w:val="0"/>
          <w:marBottom w:val="0"/>
          <w:divBdr>
            <w:top w:val="none" w:sz="0" w:space="0" w:color="auto"/>
            <w:left w:val="none" w:sz="0" w:space="0" w:color="auto"/>
            <w:bottom w:val="none" w:sz="0" w:space="0" w:color="auto"/>
            <w:right w:val="none" w:sz="0" w:space="0" w:color="auto"/>
          </w:divBdr>
          <w:divsChild>
            <w:div w:id="35546531">
              <w:marLeft w:val="0"/>
              <w:marRight w:val="0"/>
              <w:marTop w:val="0"/>
              <w:marBottom w:val="0"/>
              <w:divBdr>
                <w:top w:val="none" w:sz="0" w:space="0" w:color="auto"/>
                <w:left w:val="none" w:sz="0" w:space="0" w:color="auto"/>
                <w:bottom w:val="none" w:sz="0" w:space="0" w:color="auto"/>
                <w:right w:val="none" w:sz="0" w:space="0" w:color="auto"/>
              </w:divBdr>
            </w:div>
          </w:divsChild>
        </w:div>
        <w:div w:id="901646059">
          <w:marLeft w:val="0"/>
          <w:marRight w:val="0"/>
          <w:marTop w:val="0"/>
          <w:marBottom w:val="0"/>
          <w:divBdr>
            <w:top w:val="none" w:sz="0" w:space="0" w:color="auto"/>
            <w:left w:val="none" w:sz="0" w:space="0" w:color="auto"/>
            <w:bottom w:val="none" w:sz="0" w:space="0" w:color="auto"/>
            <w:right w:val="none" w:sz="0" w:space="0" w:color="auto"/>
          </w:divBdr>
          <w:divsChild>
            <w:div w:id="1265458938">
              <w:marLeft w:val="0"/>
              <w:marRight w:val="0"/>
              <w:marTop w:val="0"/>
              <w:marBottom w:val="0"/>
              <w:divBdr>
                <w:top w:val="none" w:sz="0" w:space="0" w:color="auto"/>
                <w:left w:val="none" w:sz="0" w:space="0" w:color="auto"/>
                <w:bottom w:val="none" w:sz="0" w:space="0" w:color="auto"/>
                <w:right w:val="none" w:sz="0" w:space="0" w:color="auto"/>
              </w:divBdr>
            </w:div>
          </w:divsChild>
        </w:div>
        <w:div w:id="763036663">
          <w:marLeft w:val="0"/>
          <w:marRight w:val="0"/>
          <w:marTop w:val="0"/>
          <w:marBottom w:val="0"/>
          <w:divBdr>
            <w:top w:val="none" w:sz="0" w:space="0" w:color="auto"/>
            <w:left w:val="none" w:sz="0" w:space="0" w:color="auto"/>
            <w:bottom w:val="none" w:sz="0" w:space="0" w:color="auto"/>
            <w:right w:val="none" w:sz="0" w:space="0" w:color="auto"/>
          </w:divBdr>
          <w:divsChild>
            <w:div w:id="1776633842">
              <w:marLeft w:val="0"/>
              <w:marRight w:val="0"/>
              <w:marTop w:val="0"/>
              <w:marBottom w:val="0"/>
              <w:divBdr>
                <w:top w:val="none" w:sz="0" w:space="0" w:color="auto"/>
                <w:left w:val="none" w:sz="0" w:space="0" w:color="auto"/>
                <w:bottom w:val="none" w:sz="0" w:space="0" w:color="auto"/>
                <w:right w:val="none" w:sz="0" w:space="0" w:color="auto"/>
              </w:divBdr>
            </w:div>
          </w:divsChild>
        </w:div>
        <w:div w:id="1660694110">
          <w:marLeft w:val="0"/>
          <w:marRight w:val="0"/>
          <w:marTop w:val="0"/>
          <w:marBottom w:val="0"/>
          <w:divBdr>
            <w:top w:val="none" w:sz="0" w:space="0" w:color="auto"/>
            <w:left w:val="none" w:sz="0" w:space="0" w:color="auto"/>
            <w:bottom w:val="none" w:sz="0" w:space="0" w:color="auto"/>
            <w:right w:val="none" w:sz="0" w:space="0" w:color="auto"/>
          </w:divBdr>
          <w:divsChild>
            <w:div w:id="642933609">
              <w:marLeft w:val="0"/>
              <w:marRight w:val="0"/>
              <w:marTop w:val="0"/>
              <w:marBottom w:val="0"/>
              <w:divBdr>
                <w:top w:val="none" w:sz="0" w:space="0" w:color="auto"/>
                <w:left w:val="none" w:sz="0" w:space="0" w:color="auto"/>
                <w:bottom w:val="none" w:sz="0" w:space="0" w:color="auto"/>
                <w:right w:val="none" w:sz="0" w:space="0" w:color="auto"/>
              </w:divBdr>
            </w:div>
          </w:divsChild>
        </w:div>
        <w:div w:id="1615864823">
          <w:marLeft w:val="0"/>
          <w:marRight w:val="0"/>
          <w:marTop w:val="0"/>
          <w:marBottom w:val="0"/>
          <w:divBdr>
            <w:top w:val="none" w:sz="0" w:space="0" w:color="auto"/>
            <w:left w:val="none" w:sz="0" w:space="0" w:color="auto"/>
            <w:bottom w:val="none" w:sz="0" w:space="0" w:color="auto"/>
            <w:right w:val="none" w:sz="0" w:space="0" w:color="auto"/>
          </w:divBdr>
          <w:divsChild>
            <w:div w:id="1616594975">
              <w:marLeft w:val="0"/>
              <w:marRight w:val="0"/>
              <w:marTop w:val="0"/>
              <w:marBottom w:val="0"/>
              <w:divBdr>
                <w:top w:val="none" w:sz="0" w:space="0" w:color="auto"/>
                <w:left w:val="none" w:sz="0" w:space="0" w:color="auto"/>
                <w:bottom w:val="none" w:sz="0" w:space="0" w:color="auto"/>
                <w:right w:val="none" w:sz="0" w:space="0" w:color="auto"/>
              </w:divBdr>
            </w:div>
          </w:divsChild>
        </w:div>
        <w:div w:id="1627198568">
          <w:marLeft w:val="0"/>
          <w:marRight w:val="0"/>
          <w:marTop w:val="0"/>
          <w:marBottom w:val="0"/>
          <w:divBdr>
            <w:top w:val="none" w:sz="0" w:space="0" w:color="auto"/>
            <w:left w:val="none" w:sz="0" w:space="0" w:color="auto"/>
            <w:bottom w:val="none" w:sz="0" w:space="0" w:color="auto"/>
            <w:right w:val="none" w:sz="0" w:space="0" w:color="auto"/>
          </w:divBdr>
          <w:divsChild>
            <w:div w:id="1023047918">
              <w:marLeft w:val="0"/>
              <w:marRight w:val="0"/>
              <w:marTop w:val="0"/>
              <w:marBottom w:val="0"/>
              <w:divBdr>
                <w:top w:val="none" w:sz="0" w:space="0" w:color="auto"/>
                <w:left w:val="none" w:sz="0" w:space="0" w:color="auto"/>
                <w:bottom w:val="none" w:sz="0" w:space="0" w:color="auto"/>
                <w:right w:val="none" w:sz="0" w:space="0" w:color="auto"/>
              </w:divBdr>
            </w:div>
          </w:divsChild>
        </w:div>
        <w:div w:id="1974091979">
          <w:marLeft w:val="0"/>
          <w:marRight w:val="0"/>
          <w:marTop w:val="0"/>
          <w:marBottom w:val="0"/>
          <w:divBdr>
            <w:top w:val="none" w:sz="0" w:space="0" w:color="auto"/>
            <w:left w:val="none" w:sz="0" w:space="0" w:color="auto"/>
            <w:bottom w:val="none" w:sz="0" w:space="0" w:color="auto"/>
            <w:right w:val="none" w:sz="0" w:space="0" w:color="auto"/>
          </w:divBdr>
          <w:divsChild>
            <w:div w:id="1778215346">
              <w:marLeft w:val="0"/>
              <w:marRight w:val="0"/>
              <w:marTop w:val="0"/>
              <w:marBottom w:val="0"/>
              <w:divBdr>
                <w:top w:val="none" w:sz="0" w:space="0" w:color="auto"/>
                <w:left w:val="none" w:sz="0" w:space="0" w:color="auto"/>
                <w:bottom w:val="none" w:sz="0" w:space="0" w:color="auto"/>
                <w:right w:val="none" w:sz="0" w:space="0" w:color="auto"/>
              </w:divBdr>
            </w:div>
          </w:divsChild>
        </w:div>
        <w:div w:id="1456869133">
          <w:marLeft w:val="0"/>
          <w:marRight w:val="0"/>
          <w:marTop w:val="0"/>
          <w:marBottom w:val="0"/>
          <w:divBdr>
            <w:top w:val="none" w:sz="0" w:space="0" w:color="auto"/>
            <w:left w:val="none" w:sz="0" w:space="0" w:color="auto"/>
            <w:bottom w:val="none" w:sz="0" w:space="0" w:color="auto"/>
            <w:right w:val="none" w:sz="0" w:space="0" w:color="auto"/>
          </w:divBdr>
          <w:divsChild>
            <w:div w:id="1379937299">
              <w:marLeft w:val="0"/>
              <w:marRight w:val="0"/>
              <w:marTop w:val="0"/>
              <w:marBottom w:val="0"/>
              <w:divBdr>
                <w:top w:val="none" w:sz="0" w:space="0" w:color="auto"/>
                <w:left w:val="none" w:sz="0" w:space="0" w:color="auto"/>
                <w:bottom w:val="none" w:sz="0" w:space="0" w:color="auto"/>
                <w:right w:val="none" w:sz="0" w:space="0" w:color="auto"/>
              </w:divBdr>
            </w:div>
          </w:divsChild>
        </w:div>
        <w:div w:id="1077941355">
          <w:marLeft w:val="0"/>
          <w:marRight w:val="0"/>
          <w:marTop w:val="0"/>
          <w:marBottom w:val="0"/>
          <w:divBdr>
            <w:top w:val="none" w:sz="0" w:space="0" w:color="auto"/>
            <w:left w:val="none" w:sz="0" w:space="0" w:color="auto"/>
            <w:bottom w:val="none" w:sz="0" w:space="0" w:color="auto"/>
            <w:right w:val="none" w:sz="0" w:space="0" w:color="auto"/>
          </w:divBdr>
          <w:divsChild>
            <w:div w:id="1762405801">
              <w:marLeft w:val="0"/>
              <w:marRight w:val="0"/>
              <w:marTop w:val="0"/>
              <w:marBottom w:val="0"/>
              <w:divBdr>
                <w:top w:val="none" w:sz="0" w:space="0" w:color="auto"/>
                <w:left w:val="none" w:sz="0" w:space="0" w:color="auto"/>
                <w:bottom w:val="none" w:sz="0" w:space="0" w:color="auto"/>
                <w:right w:val="none" w:sz="0" w:space="0" w:color="auto"/>
              </w:divBdr>
            </w:div>
          </w:divsChild>
        </w:div>
        <w:div w:id="1735853925">
          <w:marLeft w:val="0"/>
          <w:marRight w:val="0"/>
          <w:marTop w:val="0"/>
          <w:marBottom w:val="0"/>
          <w:divBdr>
            <w:top w:val="none" w:sz="0" w:space="0" w:color="auto"/>
            <w:left w:val="none" w:sz="0" w:space="0" w:color="auto"/>
            <w:bottom w:val="none" w:sz="0" w:space="0" w:color="auto"/>
            <w:right w:val="none" w:sz="0" w:space="0" w:color="auto"/>
          </w:divBdr>
          <w:divsChild>
            <w:div w:id="1815096586">
              <w:marLeft w:val="0"/>
              <w:marRight w:val="0"/>
              <w:marTop w:val="0"/>
              <w:marBottom w:val="0"/>
              <w:divBdr>
                <w:top w:val="none" w:sz="0" w:space="0" w:color="auto"/>
                <w:left w:val="none" w:sz="0" w:space="0" w:color="auto"/>
                <w:bottom w:val="none" w:sz="0" w:space="0" w:color="auto"/>
                <w:right w:val="none" w:sz="0" w:space="0" w:color="auto"/>
              </w:divBdr>
            </w:div>
          </w:divsChild>
        </w:div>
        <w:div w:id="1340500932">
          <w:marLeft w:val="0"/>
          <w:marRight w:val="0"/>
          <w:marTop w:val="0"/>
          <w:marBottom w:val="0"/>
          <w:divBdr>
            <w:top w:val="none" w:sz="0" w:space="0" w:color="auto"/>
            <w:left w:val="none" w:sz="0" w:space="0" w:color="auto"/>
            <w:bottom w:val="none" w:sz="0" w:space="0" w:color="auto"/>
            <w:right w:val="none" w:sz="0" w:space="0" w:color="auto"/>
          </w:divBdr>
          <w:divsChild>
            <w:div w:id="925311627">
              <w:marLeft w:val="0"/>
              <w:marRight w:val="0"/>
              <w:marTop w:val="0"/>
              <w:marBottom w:val="0"/>
              <w:divBdr>
                <w:top w:val="none" w:sz="0" w:space="0" w:color="auto"/>
                <w:left w:val="none" w:sz="0" w:space="0" w:color="auto"/>
                <w:bottom w:val="none" w:sz="0" w:space="0" w:color="auto"/>
                <w:right w:val="none" w:sz="0" w:space="0" w:color="auto"/>
              </w:divBdr>
            </w:div>
          </w:divsChild>
        </w:div>
        <w:div w:id="912589405">
          <w:marLeft w:val="0"/>
          <w:marRight w:val="0"/>
          <w:marTop w:val="0"/>
          <w:marBottom w:val="0"/>
          <w:divBdr>
            <w:top w:val="none" w:sz="0" w:space="0" w:color="auto"/>
            <w:left w:val="none" w:sz="0" w:space="0" w:color="auto"/>
            <w:bottom w:val="none" w:sz="0" w:space="0" w:color="auto"/>
            <w:right w:val="none" w:sz="0" w:space="0" w:color="auto"/>
          </w:divBdr>
          <w:divsChild>
            <w:div w:id="1450785010">
              <w:marLeft w:val="0"/>
              <w:marRight w:val="0"/>
              <w:marTop w:val="0"/>
              <w:marBottom w:val="0"/>
              <w:divBdr>
                <w:top w:val="none" w:sz="0" w:space="0" w:color="auto"/>
                <w:left w:val="none" w:sz="0" w:space="0" w:color="auto"/>
                <w:bottom w:val="none" w:sz="0" w:space="0" w:color="auto"/>
                <w:right w:val="none" w:sz="0" w:space="0" w:color="auto"/>
              </w:divBdr>
            </w:div>
          </w:divsChild>
        </w:div>
        <w:div w:id="1924491382">
          <w:marLeft w:val="0"/>
          <w:marRight w:val="0"/>
          <w:marTop w:val="0"/>
          <w:marBottom w:val="0"/>
          <w:divBdr>
            <w:top w:val="none" w:sz="0" w:space="0" w:color="auto"/>
            <w:left w:val="none" w:sz="0" w:space="0" w:color="auto"/>
            <w:bottom w:val="none" w:sz="0" w:space="0" w:color="auto"/>
            <w:right w:val="none" w:sz="0" w:space="0" w:color="auto"/>
          </w:divBdr>
          <w:divsChild>
            <w:div w:id="669405376">
              <w:marLeft w:val="0"/>
              <w:marRight w:val="0"/>
              <w:marTop w:val="0"/>
              <w:marBottom w:val="0"/>
              <w:divBdr>
                <w:top w:val="none" w:sz="0" w:space="0" w:color="auto"/>
                <w:left w:val="none" w:sz="0" w:space="0" w:color="auto"/>
                <w:bottom w:val="none" w:sz="0" w:space="0" w:color="auto"/>
                <w:right w:val="none" w:sz="0" w:space="0" w:color="auto"/>
              </w:divBdr>
            </w:div>
          </w:divsChild>
        </w:div>
        <w:div w:id="1448156309">
          <w:marLeft w:val="0"/>
          <w:marRight w:val="0"/>
          <w:marTop w:val="0"/>
          <w:marBottom w:val="0"/>
          <w:divBdr>
            <w:top w:val="none" w:sz="0" w:space="0" w:color="auto"/>
            <w:left w:val="none" w:sz="0" w:space="0" w:color="auto"/>
            <w:bottom w:val="none" w:sz="0" w:space="0" w:color="auto"/>
            <w:right w:val="none" w:sz="0" w:space="0" w:color="auto"/>
          </w:divBdr>
          <w:divsChild>
            <w:div w:id="804589848">
              <w:marLeft w:val="0"/>
              <w:marRight w:val="0"/>
              <w:marTop w:val="0"/>
              <w:marBottom w:val="0"/>
              <w:divBdr>
                <w:top w:val="none" w:sz="0" w:space="0" w:color="auto"/>
                <w:left w:val="none" w:sz="0" w:space="0" w:color="auto"/>
                <w:bottom w:val="none" w:sz="0" w:space="0" w:color="auto"/>
                <w:right w:val="none" w:sz="0" w:space="0" w:color="auto"/>
              </w:divBdr>
            </w:div>
          </w:divsChild>
        </w:div>
        <w:div w:id="1033382639">
          <w:marLeft w:val="0"/>
          <w:marRight w:val="0"/>
          <w:marTop w:val="0"/>
          <w:marBottom w:val="0"/>
          <w:divBdr>
            <w:top w:val="none" w:sz="0" w:space="0" w:color="auto"/>
            <w:left w:val="none" w:sz="0" w:space="0" w:color="auto"/>
            <w:bottom w:val="none" w:sz="0" w:space="0" w:color="auto"/>
            <w:right w:val="none" w:sz="0" w:space="0" w:color="auto"/>
          </w:divBdr>
          <w:divsChild>
            <w:div w:id="251280940">
              <w:marLeft w:val="0"/>
              <w:marRight w:val="0"/>
              <w:marTop w:val="0"/>
              <w:marBottom w:val="0"/>
              <w:divBdr>
                <w:top w:val="none" w:sz="0" w:space="0" w:color="auto"/>
                <w:left w:val="none" w:sz="0" w:space="0" w:color="auto"/>
                <w:bottom w:val="none" w:sz="0" w:space="0" w:color="auto"/>
                <w:right w:val="none" w:sz="0" w:space="0" w:color="auto"/>
              </w:divBdr>
            </w:div>
          </w:divsChild>
        </w:div>
        <w:div w:id="472987968">
          <w:marLeft w:val="0"/>
          <w:marRight w:val="0"/>
          <w:marTop w:val="0"/>
          <w:marBottom w:val="0"/>
          <w:divBdr>
            <w:top w:val="none" w:sz="0" w:space="0" w:color="auto"/>
            <w:left w:val="none" w:sz="0" w:space="0" w:color="auto"/>
            <w:bottom w:val="none" w:sz="0" w:space="0" w:color="auto"/>
            <w:right w:val="none" w:sz="0" w:space="0" w:color="auto"/>
          </w:divBdr>
          <w:divsChild>
            <w:div w:id="899443607">
              <w:marLeft w:val="0"/>
              <w:marRight w:val="0"/>
              <w:marTop w:val="0"/>
              <w:marBottom w:val="0"/>
              <w:divBdr>
                <w:top w:val="none" w:sz="0" w:space="0" w:color="auto"/>
                <w:left w:val="none" w:sz="0" w:space="0" w:color="auto"/>
                <w:bottom w:val="none" w:sz="0" w:space="0" w:color="auto"/>
                <w:right w:val="none" w:sz="0" w:space="0" w:color="auto"/>
              </w:divBdr>
            </w:div>
          </w:divsChild>
        </w:div>
        <w:div w:id="730691129">
          <w:marLeft w:val="0"/>
          <w:marRight w:val="0"/>
          <w:marTop w:val="0"/>
          <w:marBottom w:val="0"/>
          <w:divBdr>
            <w:top w:val="none" w:sz="0" w:space="0" w:color="auto"/>
            <w:left w:val="none" w:sz="0" w:space="0" w:color="auto"/>
            <w:bottom w:val="none" w:sz="0" w:space="0" w:color="auto"/>
            <w:right w:val="none" w:sz="0" w:space="0" w:color="auto"/>
          </w:divBdr>
          <w:divsChild>
            <w:div w:id="1940941175">
              <w:marLeft w:val="0"/>
              <w:marRight w:val="0"/>
              <w:marTop w:val="0"/>
              <w:marBottom w:val="0"/>
              <w:divBdr>
                <w:top w:val="none" w:sz="0" w:space="0" w:color="auto"/>
                <w:left w:val="none" w:sz="0" w:space="0" w:color="auto"/>
                <w:bottom w:val="none" w:sz="0" w:space="0" w:color="auto"/>
                <w:right w:val="none" w:sz="0" w:space="0" w:color="auto"/>
              </w:divBdr>
            </w:div>
          </w:divsChild>
        </w:div>
        <w:div w:id="1798065869">
          <w:marLeft w:val="0"/>
          <w:marRight w:val="0"/>
          <w:marTop w:val="0"/>
          <w:marBottom w:val="0"/>
          <w:divBdr>
            <w:top w:val="none" w:sz="0" w:space="0" w:color="auto"/>
            <w:left w:val="none" w:sz="0" w:space="0" w:color="auto"/>
            <w:bottom w:val="none" w:sz="0" w:space="0" w:color="auto"/>
            <w:right w:val="none" w:sz="0" w:space="0" w:color="auto"/>
          </w:divBdr>
          <w:divsChild>
            <w:div w:id="63794723">
              <w:marLeft w:val="0"/>
              <w:marRight w:val="0"/>
              <w:marTop w:val="0"/>
              <w:marBottom w:val="0"/>
              <w:divBdr>
                <w:top w:val="none" w:sz="0" w:space="0" w:color="auto"/>
                <w:left w:val="none" w:sz="0" w:space="0" w:color="auto"/>
                <w:bottom w:val="none" w:sz="0" w:space="0" w:color="auto"/>
                <w:right w:val="none" w:sz="0" w:space="0" w:color="auto"/>
              </w:divBdr>
            </w:div>
          </w:divsChild>
        </w:div>
        <w:div w:id="634986016">
          <w:marLeft w:val="0"/>
          <w:marRight w:val="0"/>
          <w:marTop w:val="0"/>
          <w:marBottom w:val="0"/>
          <w:divBdr>
            <w:top w:val="none" w:sz="0" w:space="0" w:color="auto"/>
            <w:left w:val="none" w:sz="0" w:space="0" w:color="auto"/>
            <w:bottom w:val="none" w:sz="0" w:space="0" w:color="auto"/>
            <w:right w:val="none" w:sz="0" w:space="0" w:color="auto"/>
          </w:divBdr>
          <w:divsChild>
            <w:div w:id="484786782">
              <w:marLeft w:val="0"/>
              <w:marRight w:val="0"/>
              <w:marTop w:val="0"/>
              <w:marBottom w:val="0"/>
              <w:divBdr>
                <w:top w:val="none" w:sz="0" w:space="0" w:color="auto"/>
                <w:left w:val="none" w:sz="0" w:space="0" w:color="auto"/>
                <w:bottom w:val="none" w:sz="0" w:space="0" w:color="auto"/>
                <w:right w:val="none" w:sz="0" w:space="0" w:color="auto"/>
              </w:divBdr>
            </w:div>
          </w:divsChild>
        </w:div>
        <w:div w:id="1266305809">
          <w:marLeft w:val="0"/>
          <w:marRight w:val="0"/>
          <w:marTop w:val="0"/>
          <w:marBottom w:val="0"/>
          <w:divBdr>
            <w:top w:val="none" w:sz="0" w:space="0" w:color="auto"/>
            <w:left w:val="none" w:sz="0" w:space="0" w:color="auto"/>
            <w:bottom w:val="none" w:sz="0" w:space="0" w:color="auto"/>
            <w:right w:val="none" w:sz="0" w:space="0" w:color="auto"/>
          </w:divBdr>
          <w:divsChild>
            <w:div w:id="887839282">
              <w:marLeft w:val="0"/>
              <w:marRight w:val="0"/>
              <w:marTop w:val="0"/>
              <w:marBottom w:val="0"/>
              <w:divBdr>
                <w:top w:val="none" w:sz="0" w:space="0" w:color="auto"/>
                <w:left w:val="none" w:sz="0" w:space="0" w:color="auto"/>
                <w:bottom w:val="none" w:sz="0" w:space="0" w:color="auto"/>
                <w:right w:val="none" w:sz="0" w:space="0" w:color="auto"/>
              </w:divBdr>
            </w:div>
          </w:divsChild>
        </w:div>
        <w:div w:id="1606107765">
          <w:marLeft w:val="0"/>
          <w:marRight w:val="0"/>
          <w:marTop w:val="0"/>
          <w:marBottom w:val="0"/>
          <w:divBdr>
            <w:top w:val="none" w:sz="0" w:space="0" w:color="auto"/>
            <w:left w:val="none" w:sz="0" w:space="0" w:color="auto"/>
            <w:bottom w:val="none" w:sz="0" w:space="0" w:color="auto"/>
            <w:right w:val="none" w:sz="0" w:space="0" w:color="auto"/>
          </w:divBdr>
          <w:divsChild>
            <w:div w:id="1966156128">
              <w:marLeft w:val="0"/>
              <w:marRight w:val="0"/>
              <w:marTop w:val="0"/>
              <w:marBottom w:val="0"/>
              <w:divBdr>
                <w:top w:val="none" w:sz="0" w:space="0" w:color="auto"/>
                <w:left w:val="none" w:sz="0" w:space="0" w:color="auto"/>
                <w:bottom w:val="none" w:sz="0" w:space="0" w:color="auto"/>
                <w:right w:val="none" w:sz="0" w:space="0" w:color="auto"/>
              </w:divBdr>
            </w:div>
          </w:divsChild>
        </w:div>
        <w:div w:id="1030226744">
          <w:marLeft w:val="0"/>
          <w:marRight w:val="0"/>
          <w:marTop w:val="0"/>
          <w:marBottom w:val="0"/>
          <w:divBdr>
            <w:top w:val="none" w:sz="0" w:space="0" w:color="auto"/>
            <w:left w:val="none" w:sz="0" w:space="0" w:color="auto"/>
            <w:bottom w:val="none" w:sz="0" w:space="0" w:color="auto"/>
            <w:right w:val="none" w:sz="0" w:space="0" w:color="auto"/>
          </w:divBdr>
          <w:divsChild>
            <w:div w:id="242303926">
              <w:marLeft w:val="0"/>
              <w:marRight w:val="0"/>
              <w:marTop w:val="0"/>
              <w:marBottom w:val="0"/>
              <w:divBdr>
                <w:top w:val="none" w:sz="0" w:space="0" w:color="auto"/>
                <w:left w:val="none" w:sz="0" w:space="0" w:color="auto"/>
                <w:bottom w:val="none" w:sz="0" w:space="0" w:color="auto"/>
                <w:right w:val="none" w:sz="0" w:space="0" w:color="auto"/>
              </w:divBdr>
            </w:div>
          </w:divsChild>
        </w:div>
        <w:div w:id="1437676121">
          <w:marLeft w:val="0"/>
          <w:marRight w:val="0"/>
          <w:marTop w:val="0"/>
          <w:marBottom w:val="0"/>
          <w:divBdr>
            <w:top w:val="none" w:sz="0" w:space="0" w:color="auto"/>
            <w:left w:val="none" w:sz="0" w:space="0" w:color="auto"/>
            <w:bottom w:val="none" w:sz="0" w:space="0" w:color="auto"/>
            <w:right w:val="none" w:sz="0" w:space="0" w:color="auto"/>
          </w:divBdr>
          <w:divsChild>
            <w:div w:id="2002585489">
              <w:marLeft w:val="0"/>
              <w:marRight w:val="0"/>
              <w:marTop w:val="0"/>
              <w:marBottom w:val="0"/>
              <w:divBdr>
                <w:top w:val="none" w:sz="0" w:space="0" w:color="auto"/>
                <w:left w:val="none" w:sz="0" w:space="0" w:color="auto"/>
                <w:bottom w:val="none" w:sz="0" w:space="0" w:color="auto"/>
                <w:right w:val="none" w:sz="0" w:space="0" w:color="auto"/>
              </w:divBdr>
            </w:div>
          </w:divsChild>
        </w:div>
        <w:div w:id="554702974">
          <w:marLeft w:val="0"/>
          <w:marRight w:val="0"/>
          <w:marTop w:val="0"/>
          <w:marBottom w:val="0"/>
          <w:divBdr>
            <w:top w:val="none" w:sz="0" w:space="0" w:color="auto"/>
            <w:left w:val="none" w:sz="0" w:space="0" w:color="auto"/>
            <w:bottom w:val="none" w:sz="0" w:space="0" w:color="auto"/>
            <w:right w:val="none" w:sz="0" w:space="0" w:color="auto"/>
          </w:divBdr>
          <w:divsChild>
            <w:div w:id="710501304">
              <w:marLeft w:val="0"/>
              <w:marRight w:val="0"/>
              <w:marTop w:val="0"/>
              <w:marBottom w:val="0"/>
              <w:divBdr>
                <w:top w:val="none" w:sz="0" w:space="0" w:color="auto"/>
                <w:left w:val="none" w:sz="0" w:space="0" w:color="auto"/>
                <w:bottom w:val="none" w:sz="0" w:space="0" w:color="auto"/>
                <w:right w:val="none" w:sz="0" w:space="0" w:color="auto"/>
              </w:divBdr>
            </w:div>
          </w:divsChild>
        </w:div>
        <w:div w:id="1100755049">
          <w:marLeft w:val="0"/>
          <w:marRight w:val="0"/>
          <w:marTop w:val="0"/>
          <w:marBottom w:val="0"/>
          <w:divBdr>
            <w:top w:val="none" w:sz="0" w:space="0" w:color="auto"/>
            <w:left w:val="none" w:sz="0" w:space="0" w:color="auto"/>
            <w:bottom w:val="none" w:sz="0" w:space="0" w:color="auto"/>
            <w:right w:val="none" w:sz="0" w:space="0" w:color="auto"/>
          </w:divBdr>
          <w:divsChild>
            <w:div w:id="960965273">
              <w:marLeft w:val="0"/>
              <w:marRight w:val="0"/>
              <w:marTop w:val="0"/>
              <w:marBottom w:val="0"/>
              <w:divBdr>
                <w:top w:val="none" w:sz="0" w:space="0" w:color="auto"/>
                <w:left w:val="none" w:sz="0" w:space="0" w:color="auto"/>
                <w:bottom w:val="none" w:sz="0" w:space="0" w:color="auto"/>
                <w:right w:val="none" w:sz="0" w:space="0" w:color="auto"/>
              </w:divBdr>
            </w:div>
          </w:divsChild>
        </w:div>
        <w:div w:id="733312536">
          <w:marLeft w:val="0"/>
          <w:marRight w:val="0"/>
          <w:marTop w:val="0"/>
          <w:marBottom w:val="0"/>
          <w:divBdr>
            <w:top w:val="none" w:sz="0" w:space="0" w:color="auto"/>
            <w:left w:val="none" w:sz="0" w:space="0" w:color="auto"/>
            <w:bottom w:val="none" w:sz="0" w:space="0" w:color="auto"/>
            <w:right w:val="none" w:sz="0" w:space="0" w:color="auto"/>
          </w:divBdr>
          <w:divsChild>
            <w:div w:id="934702926">
              <w:marLeft w:val="0"/>
              <w:marRight w:val="0"/>
              <w:marTop w:val="0"/>
              <w:marBottom w:val="0"/>
              <w:divBdr>
                <w:top w:val="none" w:sz="0" w:space="0" w:color="auto"/>
                <w:left w:val="none" w:sz="0" w:space="0" w:color="auto"/>
                <w:bottom w:val="none" w:sz="0" w:space="0" w:color="auto"/>
                <w:right w:val="none" w:sz="0" w:space="0" w:color="auto"/>
              </w:divBdr>
            </w:div>
          </w:divsChild>
        </w:div>
        <w:div w:id="2044553237">
          <w:marLeft w:val="0"/>
          <w:marRight w:val="0"/>
          <w:marTop w:val="0"/>
          <w:marBottom w:val="0"/>
          <w:divBdr>
            <w:top w:val="none" w:sz="0" w:space="0" w:color="auto"/>
            <w:left w:val="none" w:sz="0" w:space="0" w:color="auto"/>
            <w:bottom w:val="none" w:sz="0" w:space="0" w:color="auto"/>
            <w:right w:val="none" w:sz="0" w:space="0" w:color="auto"/>
          </w:divBdr>
          <w:divsChild>
            <w:div w:id="424497574">
              <w:marLeft w:val="0"/>
              <w:marRight w:val="0"/>
              <w:marTop w:val="0"/>
              <w:marBottom w:val="0"/>
              <w:divBdr>
                <w:top w:val="none" w:sz="0" w:space="0" w:color="auto"/>
                <w:left w:val="none" w:sz="0" w:space="0" w:color="auto"/>
                <w:bottom w:val="none" w:sz="0" w:space="0" w:color="auto"/>
                <w:right w:val="none" w:sz="0" w:space="0" w:color="auto"/>
              </w:divBdr>
            </w:div>
          </w:divsChild>
        </w:div>
        <w:div w:id="2031100251">
          <w:marLeft w:val="0"/>
          <w:marRight w:val="0"/>
          <w:marTop w:val="0"/>
          <w:marBottom w:val="0"/>
          <w:divBdr>
            <w:top w:val="none" w:sz="0" w:space="0" w:color="auto"/>
            <w:left w:val="none" w:sz="0" w:space="0" w:color="auto"/>
            <w:bottom w:val="none" w:sz="0" w:space="0" w:color="auto"/>
            <w:right w:val="none" w:sz="0" w:space="0" w:color="auto"/>
          </w:divBdr>
          <w:divsChild>
            <w:div w:id="292836251">
              <w:marLeft w:val="0"/>
              <w:marRight w:val="0"/>
              <w:marTop w:val="0"/>
              <w:marBottom w:val="0"/>
              <w:divBdr>
                <w:top w:val="none" w:sz="0" w:space="0" w:color="auto"/>
                <w:left w:val="none" w:sz="0" w:space="0" w:color="auto"/>
                <w:bottom w:val="none" w:sz="0" w:space="0" w:color="auto"/>
                <w:right w:val="none" w:sz="0" w:space="0" w:color="auto"/>
              </w:divBdr>
            </w:div>
          </w:divsChild>
        </w:div>
        <w:div w:id="192351298">
          <w:marLeft w:val="0"/>
          <w:marRight w:val="0"/>
          <w:marTop w:val="0"/>
          <w:marBottom w:val="0"/>
          <w:divBdr>
            <w:top w:val="none" w:sz="0" w:space="0" w:color="auto"/>
            <w:left w:val="none" w:sz="0" w:space="0" w:color="auto"/>
            <w:bottom w:val="none" w:sz="0" w:space="0" w:color="auto"/>
            <w:right w:val="none" w:sz="0" w:space="0" w:color="auto"/>
          </w:divBdr>
          <w:divsChild>
            <w:div w:id="924875771">
              <w:marLeft w:val="0"/>
              <w:marRight w:val="0"/>
              <w:marTop w:val="0"/>
              <w:marBottom w:val="0"/>
              <w:divBdr>
                <w:top w:val="none" w:sz="0" w:space="0" w:color="auto"/>
                <w:left w:val="none" w:sz="0" w:space="0" w:color="auto"/>
                <w:bottom w:val="none" w:sz="0" w:space="0" w:color="auto"/>
                <w:right w:val="none" w:sz="0" w:space="0" w:color="auto"/>
              </w:divBdr>
            </w:div>
          </w:divsChild>
        </w:div>
        <w:div w:id="1869294757">
          <w:marLeft w:val="0"/>
          <w:marRight w:val="0"/>
          <w:marTop w:val="0"/>
          <w:marBottom w:val="0"/>
          <w:divBdr>
            <w:top w:val="none" w:sz="0" w:space="0" w:color="auto"/>
            <w:left w:val="none" w:sz="0" w:space="0" w:color="auto"/>
            <w:bottom w:val="none" w:sz="0" w:space="0" w:color="auto"/>
            <w:right w:val="none" w:sz="0" w:space="0" w:color="auto"/>
          </w:divBdr>
          <w:divsChild>
            <w:div w:id="1175076194">
              <w:marLeft w:val="0"/>
              <w:marRight w:val="0"/>
              <w:marTop w:val="0"/>
              <w:marBottom w:val="0"/>
              <w:divBdr>
                <w:top w:val="none" w:sz="0" w:space="0" w:color="auto"/>
                <w:left w:val="none" w:sz="0" w:space="0" w:color="auto"/>
                <w:bottom w:val="none" w:sz="0" w:space="0" w:color="auto"/>
                <w:right w:val="none" w:sz="0" w:space="0" w:color="auto"/>
              </w:divBdr>
            </w:div>
          </w:divsChild>
        </w:div>
        <w:div w:id="1947808715">
          <w:marLeft w:val="0"/>
          <w:marRight w:val="0"/>
          <w:marTop w:val="0"/>
          <w:marBottom w:val="0"/>
          <w:divBdr>
            <w:top w:val="none" w:sz="0" w:space="0" w:color="auto"/>
            <w:left w:val="none" w:sz="0" w:space="0" w:color="auto"/>
            <w:bottom w:val="none" w:sz="0" w:space="0" w:color="auto"/>
            <w:right w:val="none" w:sz="0" w:space="0" w:color="auto"/>
          </w:divBdr>
          <w:divsChild>
            <w:div w:id="1229922499">
              <w:marLeft w:val="0"/>
              <w:marRight w:val="0"/>
              <w:marTop w:val="0"/>
              <w:marBottom w:val="0"/>
              <w:divBdr>
                <w:top w:val="none" w:sz="0" w:space="0" w:color="auto"/>
                <w:left w:val="none" w:sz="0" w:space="0" w:color="auto"/>
                <w:bottom w:val="none" w:sz="0" w:space="0" w:color="auto"/>
                <w:right w:val="none" w:sz="0" w:space="0" w:color="auto"/>
              </w:divBdr>
            </w:div>
          </w:divsChild>
        </w:div>
        <w:div w:id="2036299589">
          <w:marLeft w:val="0"/>
          <w:marRight w:val="0"/>
          <w:marTop w:val="0"/>
          <w:marBottom w:val="0"/>
          <w:divBdr>
            <w:top w:val="none" w:sz="0" w:space="0" w:color="auto"/>
            <w:left w:val="none" w:sz="0" w:space="0" w:color="auto"/>
            <w:bottom w:val="none" w:sz="0" w:space="0" w:color="auto"/>
            <w:right w:val="none" w:sz="0" w:space="0" w:color="auto"/>
          </w:divBdr>
          <w:divsChild>
            <w:div w:id="51855391">
              <w:marLeft w:val="0"/>
              <w:marRight w:val="0"/>
              <w:marTop w:val="0"/>
              <w:marBottom w:val="0"/>
              <w:divBdr>
                <w:top w:val="none" w:sz="0" w:space="0" w:color="auto"/>
                <w:left w:val="none" w:sz="0" w:space="0" w:color="auto"/>
                <w:bottom w:val="none" w:sz="0" w:space="0" w:color="auto"/>
                <w:right w:val="none" w:sz="0" w:space="0" w:color="auto"/>
              </w:divBdr>
            </w:div>
          </w:divsChild>
        </w:div>
        <w:div w:id="1532375619">
          <w:marLeft w:val="0"/>
          <w:marRight w:val="0"/>
          <w:marTop w:val="0"/>
          <w:marBottom w:val="0"/>
          <w:divBdr>
            <w:top w:val="none" w:sz="0" w:space="0" w:color="auto"/>
            <w:left w:val="none" w:sz="0" w:space="0" w:color="auto"/>
            <w:bottom w:val="none" w:sz="0" w:space="0" w:color="auto"/>
            <w:right w:val="none" w:sz="0" w:space="0" w:color="auto"/>
          </w:divBdr>
          <w:divsChild>
            <w:div w:id="837380442">
              <w:marLeft w:val="0"/>
              <w:marRight w:val="0"/>
              <w:marTop w:val="0"/>
              <w:marBottom w:val="0"/>
              <w:divBdr>
                <w:top w:val="none" w:sz="0" w:space="0" w:color="auto"/>
                <w:left w:val="none" w:sz="0" w:space="0" w:color="auto"/>
                <w:bottom w:val="none" w:sz="0" w:space="0" w:color="auto"/>
                <w:right w:val="none" w:sz="0" w:space="0" w:color="auto"/>
              </w:divBdr>
            </w:div>
          </w:divsChild>
        </w:div>
        <w:div w:id="528303174">
          <w:marLeft w:val="0"/>
          <w:marRight w:val="0"/>
          <w:marTop w:val="0"/>
          <w:marBottom w:val="0"/>
          <w:divBdr>
            <w:top w:val="none" w:sz="0" w:space="0" w:color="auto"/>
            <w:left w:val="none" w:sz="0" w:space="0" w:color="auto"/>
            <w:bottom w:val="none" w:sz="0" w:space="0" w:color="auto"/>
            <w:right w:val="none" w:sz="0" w:space="0" w:color="auto"/>
          </w:divBdr>
          <w:divsChild>
            <w:div w:id="1206604373">
              <w:marLeft w:val="0"/>
              <w:marRight w:val="0"/>
              <w:marTop w:val="0"/>
              <w:marBottom w:val="0"/>
              <w:divBdr>
                <w:top w:val="none" w:sz="0" w:space="0" w:color="auto"/>
                <w:left w:val="none" w:sz="0" w:space="0" w:color="auto"/>
                <w:bottom w:val="none" w:sz="0" w:space="0" w:color="auto"/>
                <w:right w:val="none" w:sz="0" w:space="0" w:color="auto"/>
              </w:divBdr>
            </w:div>
          </w:divsChild>
        </w:div>
        <w:div w:id="657534623">
          <w:marLeft w:val="0"/>
          <w:marRight w:val="0"/>
          <w:marTop w:val="0"/>
          <w:marBottom w:val="0"/>
          <w:divBdr>
            <w:top w:val="none" w:sz="0" w:space="0" w:color="auto"/>
            <w:left w:val="none" w:sz="0" w:space="0" w:color="auto"/>
            <w:bottom w:val="none" w:sz="0" w:space="0" w:color="auto"/>
            <w:right w:val="none" w:sz="0" w:space="0" w:color="auto"/>
          </w:divBdr>
          <w:divsChild>
            <w:div w:id="1320889058">
              <w:marLeft w:val="0"/>
              <w:marRight w:val="0"/>
              <w:marTop w:val="0"/>
              <w:marBottom w:val="0"/>
              <w:divBdr>
                <w:top w:val="none" w:sz="0" w:space="0" w:color="auto"/>
                <w:left w:val="none" w:sz="0" w:space="0" w:color="auto"/>
                <w:bottom w:val="none" w:sz="0" w:space="0" w:color="auto"/>
                <w:right w:val="none" w:sz="0" w:space="0" w:color="auto"/>
              </w:divBdr>
            </w:div>
          </w:divsChild>
        </w:div>
        <w:div w:id="966355931">
          <w:marLeft w:val="0"/>
          <w:marRight w:val="0"/>
          <w:marTop w:val="0"/>
          <w:marBottom w:val="0"/>
          <w:divBdr>
            <w:top w:val="none" w:sz="0" w:space="0" w:color="auto"/>
            <w:left w:val="none" w:sz="0" w:space="0" w:color="auto"/>
            <w:bottom w:val="none" w:sz="0" w:space="0" w:color="auto"/>
            <w:right w:val="none" w:sz="0" w:space="0" w:color="auto"/>
          </w:divBdr>
          <w:divsChild>
            <w:div w:id="501430988">
              <w:marLeft w:val="0"/>
              <w:marRight w:val="0"/>
              <w:marTop w:val="0"/>
              <w:marBottom w:val="0"/>
              <w:divBdr>
                <w:top w:val="none" w:sz="0" w:space="0" w:color="auto"/>
                <w:left w:val="none" w:sz="0" w:space="0" w:color="auto"/>
                <w:bottom w:val="none" w:sz="0" w:space="0" w:color="auto"/>
                <w:right w:val="none" w:sz="0" w:space="0" w:color="auto"/>
              </w:divBdr>
            </w:div>
          </w:divsChild>
        </w:div>
        <w:div w:id="810100875">
          <w:marLeft w:val="0"/>
          <w:marRight w:val="0"/>
          <w:marTop w:val="0"/>
          <w:marBottom w:val="0"/>
          <w:divBdr>
            <w:top w:val="none" w:sz="0" w:space="0" w:color="auto"/>
            <w:left w:val="none" w:sz="0" w:space="0" w:color="auto"/>
            <w:bottom w:val="none" w:sz="0" w:space="0" w:color="auto"/>
            <w:right w:val="none" w:sz="0" w:space="0" w:color="auto"/>
          </w:divBdr>
          <w:divsChild>
            <w:div w:id="1252810363">
              <w:marLeft w:val="0"/>
              <w:marRight w:val="0"/>
              <w:marTop w:val="0"/>
              <w:marBottom w:val="0"/>
              <w:divBdr>
                <w:top w:val="none" w:sz="0" w:space="0" w:color="auto"/>
                <w:left w:val="none" w:sz="0" w:space="0" w:color="auto"/>
                <w:bottom w:val="none" w:sz="0" w:space="0" w:color="auto"/>
                <w:right w:val="none" w:sz="0" w:space="0" w:color="auto"/>
              </w:divBdr>
            </w:div>
          </w:divsChild>
        </w:div>
        <w:div w:id="2030837767">
          <w:marLeft w:val="0"/>
          <w:marRight w:val="0"/>
          <w:marTop w:val="0"/>
          <w:marBottom w:val="0"/>
          <w:divBdr>
            <w:top w:val="none" w:sz="0" w:space="0" w:color="auto"/>
            <w:left w:val="none" w:sz="0" w:space="0" w:color="auto"/>
            <w:bottom w:val="none" w:sz="0" w:space="0" w:color="auto"/>
            <w:right w:val="none" w:sz="0" w:space="0" w:color="auto"/>
          </w:divBdr>
          <w:divsChild>
            <w:div w:id="1586768965">
              <w:marLeft w:val="0"/>
              <w:marRight w:val="0"/>
              <w:marTop w:val="0"/>
              <w:marBottom w:val="0"/>
              <w:divBdr>
                <w:top w:val="none" w:sz="0" w:space="0" w:color="auto"/>
                <w:left w:val="none" w:sz="0" w:space="0" w:color="auto"/>
                <w:bottom w:val="none" w:sz="0" w:space="0" w:color="auto"/>
                <w:right w:val="none" w:sz="0" w:space="0" w:color="auto"/>
              </w:divBdr>
            </w:div>
          </w:divsChild>
        </w:div>
        <w:div w:id="1391077393">
          <w:marLeft w:val="0"/>
          <w:marRight w:val="0"/>
          <w:marTop w:val="0"/>
          <w:marBottom w:val="0"/>
          <w:divBdr>
            <w:top w:val="none" w:sz="0" w:space="0" w:color="auto"/>
            <w:left w:val="none" w:sz="0" w:space="0" w:color="auto"/>
            <w:bottom w:val="none" w:sz="0" w:space="0" w:color="auto"/>
            <w:right w:val="none" w:sz="0" w:space="0" w:color="auto"/>
          </w:divBdr>
          <w:divsChild>
            <w:div w:id="1111583390">
              <w:marLeft w:val="0"/>
              <w:marRight w:val="0"/>
              <w:marTop w:val="0"/>
              <w:marBottom w:val="0"/>
              <w:divBdr>
                <w:top w:val="none" w:sz="0" w:space="0" w:color="auto"/>
                <w:left w:val="none" w:sz="0" w:space="0" w:color="auto"/>
                <w:bottom w:val="none" w:sz="0" w:space="0" w:color="auto"/>
                <w:right w:val="none" w:sz="0" w:space="0" w:color="auto"/>
              </w:divBdr>
            </w:div>
          </w:divsChild>
        </w:div>
        <w:div w:id="54084277">
          <w:marLeft w:val="0"/>
          <w:marRight w:val="0"/>
          <w:marTop w:val="0"/>
          <w:marBottom w:val="0"/>
          <w:divBdr>
            <w:top w:val="none" w:sz="0" w:space="0" w:color="auto"/>
            <w:left w:val="none" w:sz="0" w:space="0" w:color="auto"/>
            <w:bottom w:val="none" w:sz="0" w:space="0" w:color="auto"/>
            <w:right w:val="none" w:sz="0" w:space="0" w:color="auto"/>
          </w:divBdr>
          <w:divsChild>
            <w:div w:id="876698650">
              <w:marLeft w:val="0"/>
              <w:marRight w:val="0"/>
              <w:marTop w:val="0"/>
              <w:marBottom w:val="0"/>
              <w:divBdr>
                <w:top w:val="none" w:sz="0" w:space="0" w:color="auto"/>
                <w:left w:val="none" w:sz="0" w:space="0" w:color="auto"/>
                <w:bottom w:val="none" w:sz="0" w:space="0" w:color="auto"/>
                <w:right w:val="none" w:sz="0" w:space="0" w:color="auto"/>
              </w:divBdr>
            </w:div>
          </w:divsChild>
        </w:div>
        <w:div w:id="1560745524">
          <w:marLeft w:val="0"/>
          <w:marRight w:val="0"/>
          <w:marTop w:val="0"/>
          <w:marBottom w:val="0"/>
          <w:divBdr>
            <w:top w:val="none" w:sz="0" w:space="0" w:color="auto"/>
            <w:left w:val="none" w:sz="0" w:space="0" w:color="auto"/>
            <w:bottom w:val="none" w:sz="0" w:space="0" w:color="auto"/>
            <w:right w:val="none" w:sz="0" w:space="0" w:color="auto"/>
          </w:divBdr>
          <w:divsChild>
            <w:div w:id="888764257">
              <w:marLeft w:val="0"/>
              <w:marRight w:val="0"/>
              <w:marTop w:val="0"/>
              <w:marBottom w:val="0"/>
              <w:divBdr>
                <w:top w:val="none" w:sz="0" w:space="0" w:color="auto"/>
                <w:left w:val="none" w:sz="0" w:space="0" w:color="auto"/>
                <w:bottom w:val="none" w:sz="0" w:space="0" w:color="auto"/>
                <w:right w:val="none" w:sz="0" w:space="0" w:color="auto"/>
              </w:divBdr>
            </w:div>
          </w:divsChild>
        </w:div>
        <w:div w:id="106659118">
          <w:marLeft w:val="0"/>
          <w:marRight w:val="0"/>
          <w:marTop w:val="0"/>
          <w:marBottom w:val="0"/>
          <w:divBdr>
            <w:top w:val="none" w:sz="0" w:space="0" w:color="auto"/>
            <w:left w:val="none" w:sz="0" w:space="0" w:color="auto"/>
            <w:bottom w:val="none" w:sz="0" w:space="0" w:color="auto"/>
            <w:right w:val="none" w:sz="0" w:space="0" w:color="auto"/>
          </w:divBdr>
          <w:divsChild>
            <w:div w:id="1289119311">
              <w:marLeft w:val="0"/>
              <w:marRight w:val="0"/>
              <w:marTop w:val="0"/>
              <w:marBottom w:val="0"/>
              <w:divBdr>
                <w:top w:val="none" w:sz="0" w:space="0" w:color="auto"/>
                <w:left w:val="none" w:sz="0" w:space="0" w:color="auto"/>
                <w:bottom w:val="none" w:sz="0" w:space="0" w:color="auto"/>
                <w:right w:val="none" w:sz="0" w:space="0" w:color="auto"/>
              </w:divBdr>
            </w:div>
          </w:divsChild>
        </w:div>
        <w:div w:id="1176530925">
          <w:marLeft w:val="0"/>
          <w:marRight w:val="0"/>
          <w:marTop w:val="0"/>
          <w:marBottom w:val="0"/>
          <w:divBdr>
            <w:top w:val="none" w:sz="0" w:space="0" w:color="auto"/>
            <w:left w:val="none" w:sz="0" w:space="0" w:color="auto"/>
            <w:bottom w:val="none" w:sz="0" w:space="0" w:color="auto"/>
            <w:right w:val="none" w:sz="0" w:space="0" w:color="auto"/>
          </w:divBdr>
          <w:divsChild>
            <w:div w:id="2119060637">
              <w:marLeft w:val="0"/>
              <w:marRight w:val="0"/>
              <w:marTop w:val="0"/>
              <w:marBottom w:val="0"/>
              <w:divBdr>
                <w:top w:val="none" w:sz="0" w:space="0" w:color="auto"/>
                <w:left w:val="none" w:sz="0" w:space="0" w:color="auto"/>
                <w:bottom w:val="none" w:sz="0" w:space="0" w:color="auto"/>
                <w:right w:val="none" w:sz="0" w:space="0" w:color="auto"/>
              </w:divBdr>
            </w:div>
          </w:divsChild>
        </w:div>
        <w:div w:id="860819271">
          <w:marLeft w:val="0"/>
          <w:marRight w:val="0"/>
          <w:marTop w:val="0"/>
          <w:marBottom w:val="0"/>
          <w:divBdr>
            <w:top w:val="none" w:sz="0" w:space="0" w:color="auto"/>
            <w:left w:val="none" w:sz="0" w:space="0" w:color="auto"/>
            <w:bottom w:val="none" w:sz="0" w:space="0" w:color="auto"/>
            <w:right w:val="none" w:sz="0" w:space="0" w:color="auto"/>
          </w:divBdr>
          <w:divsChild>
            <w:div w:id="274990942">
              <w:marLeft w:val="0"/>
              <w:marRight w:val="0"/>
              <w:marTop w:val="0"/>
              <w:marBottom w:val="0"/>
              <w:divBdr>
                <w:top w:val="none" w:sz="0" w:space="0" w:color="auto"/>
                <w:left w:val="none" w:sz="0" w:space="0" w:color="auto"/>
                <w:bottom w:val="none" w:sz="0" w:space="0" w:color="auto"/>
                <w:right w:val="none" w:sz="0" w:space="0" w:color="auto"/>
              </w:divBdr>
            </w:div>
          </w:divsChild>
        </w:div>
        <w:div w:id="1067341536">
          <w:marLeft w:val="0"/>
          <w:marRight w:val="0"/>
          <w:marTop w:val="0"/>
          <w:marBottom w:val="0"/>
          <w:divBdr>
            <w:top w:val="none" w:sz="0" w:space="0" w:color="auto"/>
            <w:left w:val="none" w:sz="0" w:space="0" w:color="auto"/>
            <w:bottom w:val="none" w:sz="0" w:space="0" w:color="auto"/>
            <w:right w:val="none" w:sz="0" w:space="0" w:color="auto"/>
          </w:divBdr>
          <w:divsChild>
            <w:div w:id="411315144">
              <w:marLeft w:val="0"/>
              <w:marRight w:val="0"/>
              <w:marTop w:val="0"/>
              <w:marBottom w:val="0"/>
              <w:divBdr>
                <w:top w:val="none" w:sz="0" w:space="0" w:color="auto"/>
                <w:left w:val="none" w:sz="0" w:space="0" w:color="auto"/>
                <w:bottom w:val="none" w:sz="0" w:space="0" w:color="auto"/>
                <w:right w:val="none" w:sz="0" w:space="0" w:color="auto"/>
              </w:divBdr>
            </w:div>
          </w:divsChild>
        </w:div>
        <w:div w:id="1998456933">
          <w:marLeft w:val="0"/>
          <w:marRight w:val="0"/>
          <w:marTop w:val="0"/>
          <w:marBottom w:val="0"/>
          <w:divBdr>
            <w:top w:val="none" w:sz="0" w:space="0" w:color="auto"/>
            <w:left w:val="none" w:sz="0" w:space="0" w:color="auto"/>
            <w:bottom w:val="none" w:sz="0" w:space="0" w:color="auto"/>
            <w:right w:val="none" w:sz="0" w:space="0" w:color="auto"/>
          </w:divBdr>
          <w:divsChild>
            <w:div w:id="1862431989">
              <w:marLeft w:val="0"/>
              <w:marRight w:val="0"/>
              <w:marTop w:val="0"/>
              <w:marBottom w:val="0"/>
              <w:divBdr>
                <w:top w:val="none" w:sz="0" w:space="0" w:color="auto"/>
                <w:left w:val="none" w:sz="0" w:space="0" w:color="auto"/>
                <w:bottom w:val="none" w:sz="0" w:space="0" w:color="auto"/>
                <w:right w:val="none" w:sz="0" w:space="0" w:color="auto"/>
              </w:divBdr>
            </w:div>
          </w:divsChild>
        </w:div>
        <w:div w:id="984628622">
          <w:marLeft w:val="0"/>
          <w:marRight w:val="0"/>
          <w:marTop w:val="0"/>
          <w:marBottom w:val="0"/>
          <w:divBdr>
            <w:top w:val="none" w:sz="0" w:space="0" w:color="auto"/>
            <w:left w:val="none" w:sz="0" w:space="0" w:color="auto"/>
            <w:bottom w:val="none" w:sz="0" w:space="0" w:color="auto"/>
            <w:right w:val="none" w:sz="0" w:space="0" w:color="auto"/>
          </w:divBdr>
          <w:divsChild>
            <w:div w:id="397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0817">
      <w:bodyDiv w:val="1"/>
      <w:marLeft w:val="0"/>
      <w:marRight w:val="0"/>
      <w:marTop w:val="0"/>
      <w:marBottom w:val="0"/>
      <w:divBdr>
        <w:top w:val="none" w:sz="0" w:space="0" w:color="auto"/>
        <w:left w:val="none" w:sz="0" w:space="0" w:color="auto"/>
        <w:bottom w:val="none" w:sz="0" w:space="0" w:color="auto"/>
        <w:right w:val="none" w:sz="0" w:space="0" w:color="auto"/>
      </w:divBdr>
      <w:divsChild>
        <w:div w:id="192424495">
          <w:marLeft w:val="0"/>
          <w:marRight w:val="0"/>
          <w:marTop w:val="0"/>
          <w:marBottom w:val="0"/>
          <w:divBdr>
            <w:top w:val="none" w:sz="0" w:space="0" w:color="auto"/>
            <w:left w:val="none" w:sz="0" w:space="0" w:color="auto"/>
            <w:bottom w:val="none" w:sz="0" w:space="0" w:color="auto"/>
            <w:right w:val="none" w:sz="0" w:space="0" w:color="auto"/>
          </w:divBdr>
        </w:div>
        <w:div w:id="1539852657">
          <w:marLeft w:val="0"/>
          <w:marRight w:val="0"/>
          <w:marTop w:val="0"/>
          <w:marBottom w:val="0"/>
          <w:divBdr>
            <w:top w:val="none" w:sz="0" w:space="0" w:color="auto"/>
            <w:left w:val="none" w:sz="0" w:space="0" w:color="auto"/>
            <w:bottom w:val="none" w:sz="0" w:space="0" w:color="auto"/>
            <w:right w:val="none" w:sz="0" w:space="0" w:color="auto"/>
          </w:divBdr>
        </w:div>
        <w:div w:id="424115333">
          <w:marLeft w:val="0"/>
          <w:marRight w:val="0"/>
          <w:marTop w:val="0"/>
          <w:marBottom w:val="0"/>
          <w:divBdr>
            <w:top w:val="none" w:sz="0" w:space="0" w:color="auto"/>
            <w:left w:val="none" w:sz="0" w:space="0" w:color="auto"/>
            <w:bottom w:val="none" w:sz="0" w:space="0" w:color="auto"/>
            <w:right w:val="none" w:sz="0" w:space="0" w:color="auto"/>
          </w:divBdr>
        </w:div>
        <w:div w:id="7220950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rjon.ac.uk/about-marjon/institutional-documents/module-descriptors/eay-modules/EAYM05.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rjon.ac.uk/about-marjon/institutional-documents/module-descriptors/eay-modules/EAYM04.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rjon.ac.uk/about-marjon/institutional-documents/module-descriptors/eay-modules/EAYM03.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arjon.ac.uk/about-marjon/institutional-documents/module-descriptors/eay-modules/EAYM02.pdf" TargetMode="External"/><Relationship Id="rId4" Type="http://schemas.openxmlformats.org/officeDocument/2006/relationships/settings" Target="settings.xml"/><Relationship Id="rId9" Type="http://schemas.openxmlformats.org/officeDocument/2006/relationships/hyperlink" Target="https://www.marjon.ac.uk/about-marjon/institutional-documents/module-descriptors/eay-modules/EAYM01.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8915F-B212-4AF2-AE4C-DF0C1CECF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6637</Words>
  <Characters>37831</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College of St Mark &amp; St John</Company>
  <LinksUpToDate>false</LinksUpToDate>
  <CharactersWithSpaces>44380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 Gill</dc:creator>
  <cp:lastModifiedBy>William Hurd</cp:lastModifiedBy>
  <cp:revision>3</cp:revision>
  <cp:lastPrinted>2014-03-05T11:59:00Z</cp:lastPrinted>
  <dcterms:created xsi:type="dcterms:W3CDTF">2022-11-28T13:52:00Z</dcterms:created>
  <dcterms:modified xsi:type="dcterms:W3CDTF">2022-11-28T14:14:00Z</dcterms:modified>
</cp:coreProperties>
</file>